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38154B">
        <w:rPr>
          <w:lang w:val="uk-UA"/>
        </w:rPr>
        <w:t xml:space="preserve"> 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="0038154B"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="0038154B"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)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C941CF" w:rsidRDefault="00DC0B55" w:rsidP="00C941CF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DC0B5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Спеціаліст ГКП/ГУП </w:t>
      </w:r>
      <w:r w:rsidR="00C941CF" w:rsidRPr="00C941CF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з питань </w:t>
      </w:r>
      <w:r w:rsidR="009C7A98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соціаль</w:t>
      </w:r>
      <w:r w:rsidR="00C941CF" w:rsidRPr="00C941CF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ної політики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38154B" w:rsidRPr="009C7A98" w:rsidTr="00212DC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12F1A" w:rsidRPr="0038154B" w:rsidRDefault="00E12F1A" w:rsidP="00212DC2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Консультаційні послуги (далі – „Послуги”) включатимуть </w:t>
      </w:r>
      <w:r w:rsidR="004058F9" w:rsidRPr="0038154B">
        <w:rPr>
          <w:rFonts w:ascii="Times New Roman" w:hAnsi="Times New Roman"/>
          <w:sz w:val="24"/>
          <w:szCs w:val="24"/>
          <w:lang w:val="uk-UA" w:eastAsia="uk-UA"/>
        </w:rPr>
        <w:t xml:space="preserve">послуги з 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>підготов</w:t>
      </w:r>
      <w:r w:rsidR="00DC0B55">
        <w:rPr>
          <w:rFonts w:ascii="Times New Roman" w:hAnsi="Times New Roman"/>
          <w:sz w:val="24"/>
          <w:szCs w:val="24"/>
          <w:lang w:val="uk-UA" w:eastAsia="uk-UA"/>
        </w:rPr>
        <w:t>ки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 xml:space="preserve"> та підтрим</w:t>
      </w:r>
      <w:r w:rsidR="00DC0B55">
        <w:rPr>
          <w:rFonts w:ascii="Times New Roman" w:hAnsi="Times New Roman"/>
          <w:sz w:val="24"/>
          <w:szCs w:val="24"/>
          <w:lang w:val="uk-UA" w:eastAsia="uk-UA"/>
        </w:rPr>
        <w:t>ки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 xml:space="preserve"> реалізації соціальної складової Плану екологічних та соціальних зобов'язань (ПЕСЗ) відповідно до Екологічних та соціальних принципів (ЕСП) Світового банку, а також національного законодавства</w:t>
      </w:r>
      <w:r w:rsidR="001864D3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bookmarkStart w:id="1" w:name="_GoBack"/>
      <w:r w:rsidR="001864D3">
        <w:rPr>
          <w:rFonts w:ascii="Times New Roman" w:hAnsi="Times New Roman"/>
          <w:sz w:val="24"/>
          <w:szCs w:val="24"/>
          <w:lang w:val="uk-UA" w:eastAsia="uk-UA"/>
        </w:rPr>
        <w:t>із соціального захисту</w:t>
      </w:r>
      <w:bookmarkEnd w:id="1"/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>, підготов</w:t>
      </w:r>
      <w:r w:rsidR="00DC0B55">
        <w:rPr>
          <w:rFonts w:ascii="Times New Roman" w:hAnsi="Times New Roman"/>
          <w:sz w:val="24"/>
          <w:szCs w:val="24"/>
          <w:lang w:val="uk-UA" w:eastAsia="uk-UA"/>
        </w:rPr>
        <w:t>ки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 xml:space="preserve"> пакету документів в рамках Плану, включаючи Концепцію екологічного та соціального управління, </w:t>
      </w:r>
      <w:r w:rsidR="00DC0B55" w:rsidRPr="00DC0B55">
        <w:rPr>
          <w:rFonts w:ascii="Times New Roman" w:hAnsi="Times New Roman"/>
          <w:bCs/>
          <w:sz w:val="24"/>
          <w:szCs w:val="24"/>
          <w:lang w:val="uk-UA" w:eastAsia="uk-UA"/>
        </w:rPr>
        <w:t>План взаємодії із зацікавленими сторонами</w:t>
      </w:r>
      <w:r w:rsidR="00DC0B55" w:rsidRPr="00DC0B55">
        <w:rPr>
          <w:rFonts w:ascii="Times New Roman" w:hAnsi="Times New Roman"/>
          <w:sz w:val="24"/>
          <w:szCs w:val="24"/>
          <w:lang w:val="uk-UA" w:eastAsia="uk-UA"/>
        </w:rPr>
        <w:t>, План навчання персоналу тощо.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 працюватиме в межах Технічного завдання, основними завданнями роботи консультанта є:</w:t>
      </w:r>
    </w:p>
    <w:p w:rsidR="00AB24E1" w:rsidRPr="00AB24E1" w:rsidRDefault="00DC0B55" w:rsidP="00F661AC">
      <w:pPr>
        <w:pStyle w:val="ListParagraph"/>
        <w:numPr>
          <w:ilvl w:val="0"/>
          <w:numId w:val="1"/>
        </w:numPr>
        <w:spacing w:before="120"/>
        <w:jc w:val="both"/>
        <w:rPr>
          <w:lang w:val="uk-UA"/>
        </w:rPr>
      </w:pPr>
      <w:r w:rsidRPr="00DC0B55">
        <w:rPr>
          <w:lang w:val="uk-UA"/>
        </w:rPr>
        <w:t>Підтримка виконання соціальної складової Екологічного та соціального стандарту</w:t>
      </w:r>
      <w:r w:rsidR="006016DB">
        <w:rPr>
          <w:lang w:val="uk-UA"/>
        </w:rPr>
        <w:t xml:space="preserve"> 1</w:t>
      </w:r>
      <w:r w:rsidRPr="00DC0B55">
        <w:rPr>
          <w:lang w:val="uk-UA"/>
        </w:rPr>
        <w:t xml:space="preserve"> </w:t>
      </w:r>
      <w:r w:rsidR="006016DB">
        <w:rPr>
          <w:lang w:val="uk-UA"/>
        </w:rPr>
        <w:t>Світового банку</w:t>
      </w:r>
      <w:r w:rsidRPr="00DC0B55">
        <w:rPr>
          <w:lang w:val="uk-UA"/>
        </w:rPr>
        <w:t xml:space="preserve"> (ЕСС1) «Оцінка та управління екологічними і соціальними ризиками та впливом»</w:t>
      </w:r>
      <w:r w:rsidR="006016DB">
        <w:rPr>
          <w:lang w:val="uk-UA"/>
        </w:rPr>
        <w:t xml:space="preserve">, включаючи підготовку та реалізацію </w:t>
      </w:r>
      <w:r>
        <w:rPr>
          <w:lang w:val="uk-UA"/>
        </w:rPr>
        <w:t>розділів з соціальних питань Концепції екологічного та соціального управління</w:t>
      </w:r>
      <w:r w:rsidR="006016DB" w:rsidRPr="006016DB">
        <w:rPr>
          <w:lang w:val="uk-UA"/>
        </w:rPr>
        <w:t xml:space="preserve"> </w:t>
      </w:r>
      <w:r w:rsidR="006016DB">
        <w:rPr>
          <w:lang w:val="uk-UA"/>
        </w:rPr>
        <w:t xml:space="preserve">(КЕСУ) та Планів готовності до надзвичайних ситуацій і реагування на них, Підготовка відповідних соціальних інструментів з прив’язкою до конкретного місця, </w:t>
      </w:r>
      <w:r w:rsidR="003C17C1">
        <w:rPr>
          <w:lang w:val="uk-UA"/>
        </w:rPr>
        <w:t>відповідно до</w:t>
      </w:r>
      <w:r w:rsidR="006016DB">
        <w:rPr>
          <w:lang w:val="uk-UA"/>
        </w:rPr>
        <w:t xml:space="preserve"> КЕСУ </w:t>
      </w:r>
      <w:proofErr w:type="spellStart"/>
      <w:r w:rsidR="006016DB">
        <w:rPr>
          <w:lang w:val="uk-UA"/>
        </w:rPr>
        <w:t>проєкту</w:t>
      </w:r>
      <w:proofErr w:type="spellEnd"/>
      <w:r w:rsidR="006016DB">
        <w:rPr>
          <w:lang w:val="uk-UA"/>
        </w:rPr>
        <w:t xml:space="preserve"> та вимог ЕСС</w:t>
      </w:r>
      <w:r w:rsidR="003C17C1">
        <w:rPr>
          <w:lang w:val="uk-UA"/>
        </w:rPr>
        <w:t xml:space="preserve">, включенню до керівних документів (ТЗ, контрактів тощо) підрядників та </w:t>
      </w:r>
      <w:proofErr w:type="spellStart"/>
      <w:r w:rsidR="003C17C1">
        <w:rPr>
          <w:lang w:val="uk-UA"/>
        </w:rPr>
        <w:t>бенефіціарів</w:t>
      </w:r>
      <w:proofErr w:type="spellEnd"/>
      <w:r w:rsidR="003C17C1">
        <w:rPr>
          <w:lang w:val="uk-UA"/>
        </w:rPr>
        <w:t xml:space="preserve"> положень щодо відповідності їх заходів за проектом вимогам ЕСС</w:t>
      </w:r>
      <w:r w:rsidR="003E454E">
        <w:rPr>
          <w:lang w:val="uk-UA"/>
        </w:rPr>
        <w:t>;</w:t>
      </w:r>
    </w:p>
    <w:p w:rsidR="004058F9" w:rsidRPr="00AB24E1" w:rsidRDefault="003C17C1" w:rsidP="002F1F6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lang w:val="uk-UA"/>
        </w:rPr>
        <w:t>Підтримка виконання Екологічного та соціального стандарту 2 (ЕСС-2) «Робочий персонал та умови праці»</w:t>
      </w:r>
      <w:r>
        <w:rPr>
          <w:lang w:val="uk-UA"/>
        </w:rPr>
        <w:t xml:space="preserve"> включаючи п</w:t>
      </w:r>
      <w:r w:rsidRPr="003C17C1">
        <w:rPr>
          <w:lang w:val="uk-UA"/>
        </w:rPr>
        <w:t>ідготовк</w:t>
      </w:r>
      <w:r>
        <w:rPr>
          <w:lang w:val="uk-UA"/>
        </w:rPr>
        <w:t>у та підтримку реалізації</w:t>
      </w:r>
      <w:r w:rsidRPr="003C17C1">
        <w:rPr>
          <w:lang w:val="uk-UA"/>
        </w:rPr>
        <w:t xml:space="preserve"> Порядку організації праці (ПОП)</w:t>
      </w:r>
      <w:r w:rsidR="004058F9" w:rsidRPr="00AB24E1">
        <w:rPr>
          <w:lang w:val="uk-UA"/>
        </w:rPr>
        <w:t>;</w:t>
      </w:r>
    </w:p>
    <w:p w:rsidR="004058F9" w:rsidRDefault="003C17C1" w:rsidP="00AB24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lang w:val="uk-UA"/>
        </w:rPr>
        <w:t>Підтримка виконання Екологічного та соціального стандарту 4 (ЕСС-4) «Охорона здоров'я і безпека населення»</w:t>
      </w:r>
      <w:r w:rsidR="004058F9" w:rsidRPr="0038154B">
        <w:rPr>
          <w:lang w:val="uk-UA"/>
        </w:rPr>
        <w:t>;</w:t>
      </w:r>
    </w:p>
    <w:p w:rsidR="004058F9" w:rsidRDefault="003C17C1" w:rsidP="004058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lang w:val="uk-UA"/>
        </w:rPr>
        <w:t xml:space="preserve">Підтримка виконання Екологічного та соціального стандарту 5 (ЕСС-5) «Придбання землі, обмеження на </w:t>
      </w:r>
      <w:proofErr w:type="spellStart"/>
      <w:r w:rsidRPr="003C17C1">
        <w:rPr>
          <w:lang w:val="uk-UA"/>
        </w:rPr>
        <w:t>землевикористання</w:t>
      </w:r>
      <w:proofErr w:type="spellEnd"/>
      <w:r w:rsidRPr="003C17C1">
        <w:rPr>
          <w:lang w:val="uk-UA"/>
        </w:rPr>
        <w:t xml:space="preserve"> та вимушене переселення»</w:t>
      </w:r>
      <w:r w:rsidR="00AB24E1">
        <w:rPr>
          <w:lang w:val="uk-UA"/>
        </w:rPr>
        <w:t>;</w:t>
      </w:r>
    </w:p>
    <w:p w:rsidR="003C17C1" w:rsidRDefault="003C17C1" w:rsidP="003C1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rFonts w:hint="eastAsia"/>
          <w:lang w:val="uk-UA"/>
        </w:rPr>
        <w:t>Підтримка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виконання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Екологічного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та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соціального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стандарту</w:t>
      </w:r>
      <w:r w:rsidRPr="003C17C1">
        <w:rPr>
          <w:lang w:val="uk-UA"/>
        </w:rPr>
        <w:t xml:space="preserve"> 8 (</w:t>
      </w:r>
      <w:r w:rsidRPr="003C17C1">
        <w:rPr>
          <w:rFonts w:hint="eastAsia"/>
          <w:lang w:val="uk-UA"/>
        </w:rPr>
        <w:t>ЕСС</w:t>
      </w:r>
      <w:r w:rsidRPr="003C17C1">
        <w:rPr>
          <w:lang w:val="uk-UA"/>
        </w:rPr>
        <w:t>-8) «</w:t>
      </w:r>
      <w:r w:rsidRPr="003C17C1">
        <w:rPr>
          <w:rFonts w:hint="eastAsia"/>
          <w:lang w:val="uk-UA"/>
        </w:rPr>
        <w:t>Культурна</w:t>
      </w:r>
      <w:r w:rsidRPr="003C17C1">
        <w:rPr>
          <w:lang w:val="uk-UA"/>
        </w:rPr>
        <w:t xml:space="preserve"> </w:t>
      </w:r>
      <w:r w:rsidRPr="003C17C1">
        <w:rPr>
          <w:rFonts w:hint="eastAsia"/>
          <w:lang w:val="uk-UA"/>
        </w:rPr>
        <w:t>спадщина»</w:t>
      </w:r>
    </w:p>
    <w:p w:rsidR="003C17C1" w:rsidRDefault="003C17C1" w:rsidP="00C564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C17C1">
        <w:rPr>
          <w:bCs/>
          <w:lang w:val="uk-UA"/>
        </w:rPr>
        <w:lastRenderedPageBreak/>
        <w:t xml:space="preserve">Технічна підтримка із </w:t>
      </w:r>
      <w:r w:rsidRPr="003C17C1">
        <w:rPr>
          <w:lang w:val="uk-UA"/>
        </w:rPr>
        <w:t>соціальних</w:t>
      </w:r>
      <w:r w:rsidRPr="003C17C1">
        <w:rPr>
          <w:bCs/>
          <w:lang w:val="uk-UA"/>
        </w:rPr>
        <w:t xml:space="preserve"> питань </w:t>
      </w:r>
      <w:r w:rsidR="0036660D" w:rsidRPr="00F87163">
        <w:rPr>
          <w:lang w:val="uk-UA"/>
        </w:rPr>
        <w:t>виконання Екологічного та соціального стандарту Світового банку 10 (ЕСС-10) «Взаємодія із зацікавленими сторонами та розкриття інформації»</w:t>
      </w:r>
      <w:r>
        <w:rPr>
          <w:lang w:val="uk-UA"/>
        </w:rPr>
        <w:t>;</w:t>
      </w:r>
    </w:p>
    <w:p w:rsidR="00AB24E1" w:rsidRDefault="00646776" w:rsidP="003C1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>
        <w:rPr>
          <w:lang w:val="uk-UA"/>
        </w:rPr>
        <w:t>Виконання</w:t>
      </w:r>
      <w:r w:rsidR="003C17C1" w:rsidRPr="003C17C1">
        <w:rPr>
          <w:rFonts w:hint="eastAsia"/>
          <w:lang w:val="uk-UA"/>
        </w:rPr>
        <w:t xml:space="preserve"> соціальн</w:t>
      </w:r>
      <w:r w:rsidRPr="00646776">
        <w:rPr>
          <w:rFonts w:hint="eastAsia"/>
          <w:lang w:val="uk-UA"/>
        </w:rPr>
        <w:t>ої</w:t>
      </w:r>
      <w:r w:rsidR="003C17C1" w:rsidRPr="003C17C1">
        <w:rPr>
          <w:lang w:val="uk-UA"/>
        </w:rPr>
        <w:t xml:space="preserve"> </w:t>
      </w:r>
      <w:r>
        <w:rPr>
          <w:lang w:val="uk-UA"/>
        </w:rPr>
        <w:t>частини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експертної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навчальної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підтримки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для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ГКП</w:t>
      </w:r>
      <w:r w:rsidR="003C17C1" w:rsidRPr="003C17C1">
        <w:rPr>
          <w:lang w:val="uk-UA"/>
        </w:rPr>
        <w:t>/</w:t>
      </w:r>
      <w:r w:rsidR="003C17C1" w:rsidRPr="003C17C1">
        <w:rPr>
          <w:rFonts w:hint="eastAsia"/>
          <w:lang w:val="uk-UA"/>
        </w:rPr>
        <w:t>ГУП</w:t>
      </w:r>
      <w:r w:rsidR="003C17C1" w:rsidRPr="003C17C1">
        <w:rPr>
          <w:lang w:val="uk-UA"/>
        </w:rPr>
        <w:t xml:space="preserve"> </w:t>
      </w:r>
      <w:r>
        <w:rPr>
          <w:lang w:val="uk-UA"/>
        </w:rPr>
        <w:t>та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Міністерств</w:t>
      </w:r>
      <w:r w:rsidRPr="00646776">
        <w:rPr>
          <w:rFonts w:hint="eastAsia"/>
          <w:lang w:val="uk-UA"/>
        </w:rPr>
        <w:t>а</w:t>
      </w:r>
      <w:r w:rsidR="003C17C1" w:rsidRPr="003C17C1">
        <w:rPr>
          <w:lang w:val="uk-UA"/>
        </w:rPr>
        <w:t xml:space="preserve"> </w:t>
      </w:r>
      <w:r w:rsidR="003C17C1" w:rsidRPr="003C17C1">
        <w:rPr>
          <w:rFonts w:hint="eastAsia"/>
          <w:lang w:val="uk-UA"/>
        </w:rPr>
        <w:t>енергетики</w:t>
      </w:r>
      <w:r>
        <w:rPr>
          <w:lang w:val="uk-UA"/>
        </w:rPr>
        <w:t xml:space="preserve"> щодо ЕСС Світового банку при реалізації проектів;</w:t>
      </w:r>
    </w:p>
    <w:p w:rsidR="00646776" w:rsidRDefault="00646776" w:rsidP="003C17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>
        <w:rPr>
          <w:lang w:val="uk-UA"/>
        </w:rPr>
        <w:t>Забезпечення підготовки</w:t>
      </w:r>
      <w:r w:rsidRPr="00646776">
        <w:rPr>
          <w:lang w:val="uk-UA"/>
        </w:rPr>
        <w:t xml:space="preserve"> звітн</w:t>
      </w:r>
      <w:r>
        <w:rPr>
          <w:lang w:val="uk-UA"/>
        </w:rPr>
        <w:t>о</w:t>
      </w:r>
      <w:r w:rsidRPr="00646776">
        <w:rPr>
          <w:lang w:val="uk-UA"/>
        </w:rPr>
        <w:t>ст</w:t>
      </w:r>
      <w:r>
        <w:rPr>
          <w:lang w:val="uk-UA"/>
        </w:rPr>
        <w:t>і</w:t>
      </w:r>
      <w:r w:rsidRPr="00646776">
        <w:rPr>
          <w:lang w:val="uk-UA"/>
        </w:rPr>
        <w:t xml:space="preserve"> Світовому банку з соціальних питань</w:t>
      </w:r>
      <w:r>
        <w:rPr>
          <w:lang w:val="uk-UA"/>
        </w:rPr>
        <w:t>;</w:t>
      </w:r>
    </w:p>
    <w:p w:rsidR="00646776" w:rsidRPr="00646776" w:rsidRDefault="00646776" w:rsidP="006467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646776">
        <w:rPr>
          <w:rFonts w:hint="eastAsia"/>
          <w:lang w:val="uk-UA"/>
        </w:rPr>
        <w:t>Експертна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підтримка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Міненерго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та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ГКП</w:t>
      </w:r>
      <w:r w:rsidRPr="00646776">
        <w:rPr>
          <w:lang w:val="uk-UA"/>
        </w:rPr>
        <w:t>/</w:t>
      </w:r>
      <w:r w:rsidRPr="00646776">
        <w:rPr>
          <w:rFonts w:hint="eastAsia"/>
          <w:lang w:val="uk-UA"/>
        </w:rPr>
        <w:t>ГУП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за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широким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колом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питань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соціальних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аспектів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реформування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та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розвитку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енергетичного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сектора</w:t>
      </w:r>
      <w:r w:rsidRPr="00646776">
        <w:rPr>
          <w:lang w:val="uk-UA"/>
        </w:rPr>
        <w:t xml:space="preserve"> </w:t>
      </w:r>
      <w:r w:rsidRPr="00646776">
        <w:rPr>
          <w:rFonts w:hint="eastAsia"/>
          <w:lang w:val="uk-UA"/>
        </w:rPr>
        <w:t>України</w:t>
      </w:r>
      <w:r w:rsidRPr="00646776">
        <w:rPr>
          <w:lang w:val="uk-UA"/>
        </w:rPr>
        <w:t>.</w:t>
      </w:r>
    </w:p>
    <w:p w:rsidR="00C564E9" w:rsidRDefault="00C564E9" w:rsidP="00E12F1A">
      <w:pPr>
        <w:pStyle w:val="ListParagraph"/>
        <w:spacing w:line="154" w:lineRule="atLeast"/>
        <w:ind w:left="0"/>
        <w:jc w:val="both"/>
        <w:rPr>
          <w:lang w:val="uk-UA" w:eastAsia="uk-UA"/>
        </w:rPr>
      </w:pPr>
    </w:p>
    <w:p w:rsidR="00E12F1A" w:rsidRPr="0038154B" w:rsidRDefault="00E12F1A" w:rsidP="00E12F1A">
      <w:pPr>
        <w:pStyle w:val="ListParagraph"/>
        <w:spacing w:line="154" w:lineRule="atLeast"/>
        <w:ind w:left="0"/>
        <w:jc w:val="both"/>
        <w:rPr>
          <w:lang w:val="uk-UA" w:eastAsia="uk-UA"/>
        </w:rPr>
      </w:pPr>
      <w:r w:rsidRPr="0038154B">
        <w:rPr>
          <w:lang w:val="uk-UA" w:eastAsia="uk-UA"/>
        </w:rPr>
        <w:t>Очікуваний період надання послуг – до 3</w:t>
      </w:r>
      <w:r w:rsidR="00C564E9">
        <w:rPr>
          <w:lang w:val="uk-UA" w:eastAsia="uk-UA"/>
        </w:rPr>
        <w:t>1</w:t>
      </w:r>
      <w:r w:rsidRPr="0038154B">
        <w:rPr>
          <w:lang w:val="uk-UA" w:eastAsia="uk-UA"/>
        </w:rPr>
        <w:t xml:space="preserve"> </w:t>
      </w:r>
      <w:r w:rsidR="00C564E9">
        <w:rPr>
          <w:lang w:val="uk-UA" w:eastAsia="uk-UA"/>
        </w:rPr>
        <w:t>грудня</w:t>
      </w:r>
      <w:r w:rsidRPr="0038154B">
        <w:rPr>
          <w:lang w:val="uk-UA" w:eastAsia="uk-UA"/>
        </w:rPr>
        <w:t xml:space="preserve"> 202</w:t>
      </w:r>
      <w:r w:rsidR="0038154B" w:rsidRPr="0038154B">
        <w:rPr>
          <w:lang w:val="uk-UA" w:eastAsia="uk-UA"/>
        </w:rPr>
        <w:t>3</w:t>
      </w:r>
      <w:r w:rsidRPr="0038154B">
        <w:rPr>
          <w:lang w:val="uk-UA" w:eastAsia="uk-UA"/>
        </w:rPr>
        <w:t xml:space="preserve"> року.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  <w:r w:rsidR="00E12F1A" w:rsidRPr="0038154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8154B" w:rsidRPr="0038154B" w:rsidRDefault="0038154B" w:rsidP="0038154B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відповідати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наступним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кваліфікаційним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646776" w:rsidRPr="00646776" w:rsidRDefault="00AF7214" w:rsidP="0064677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ab/>
      </w:r>
      <w:r w:rsidR="00646776"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>Вища освіта у соціальній або іншій релевантній завданню сфері;</w:t>
      </w:r>
    </w:p>
    <w:p w:rsidR="00646776" w:rsidRPr="00646776" w:rsidRDefault="00646776" w:rsidP="0064677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>Принаймні 3 роки загального досвіду в сфері соціального захисту, досвід роботи у секторі енергетики вважатиметься перевагою;</w:t>
      </w:r>
    </w:p>
    <w:p w:rsidR="00646776" w:rsidRPr="00646776" w:rsidRDefault="00646776" w:rsidP="0064677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ru-RU"/>
        </w:rPr>
      </w:pPr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>Практичний досвід виконання о</w:t>
      </w:r>
      <w:proofErr w:type="spellStart"/>
      <w:r w:rsidRPr="00646776">
        <w:rPr>
          <w:rFonts w:ascii="Times New Roman" w:eastAsiaTheme="minorEastAsia" w:hAnsi="Times New Roman" w:cstheme="minorBidi"/>
          <w:sz w:val="24"/>
          <w:szCs w:val="24"/>
          <w:lang w:val="ru-RU"/>
        </w:rPr>
        <w:t>цінк</w:t>
      </w:r>
      <w:proofErr w:type="spellEnd"/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>и</w:t>
      </w:r>
      <w:r w:rsidRPr="00646776">
        <w:rPr>
          <w:rFonts w:ascii="Times New Roman" w:eastAsiaTheme="minorEastAsia" w:hAnsi="Times New Roman" w:cstheme="minorBidi"/>
          <w:sz w:val="24"/>
          <w:szCs w:val="24"/>
          <w:lang w:val="ru-RU"/>
        </w:rPr>
        <w:t xml:space="preserve"> </w:t>
      </w:r>
      <w:proofErr w:type="spellStart"/>
      <w:r w:rsidRPr="00646776">
        <w:rPr>
          <w:rFonts w:ascii="Times New Roman" w:eastAsiaTheme="minorEastAsia" w:hAnsi="Times New Roman" w:cstheme="minorBidi"/>
          <w:sz w:val="24"/>
          <w:szCs w:val="24"/>
          <w:lang w:val="ru-RU"/>
        </w:rPr>
        <w:t>впливу</w:t>
      </w:r>
      <w:proofErr w:type="spellEnd"/>
      <w:r w:rsidRPr="00646776">
        <w:rPr>
          <w:rFonts w:ascii="Times New Roman" w:eastAsiaTheme="minorEastAsia" w:hAnsi="Times New Roman" w:cstheme="minorBidi"/>
          <w:sz w:val="24"/>
          <w:szCs w:val="24"/>
          <w:lang w:val="ru-RU"/>
        </w:rPr>
        <w:t xml:space="preserve"> </w:t>
      </w:r>
      <w:proofErr w:type="spellStart"/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>проєктів</w:t>
      </w:r>
      <w:proofErr w:type="spellEnd"/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 xml:space="preserve"> </w:t>
      </w:r>
      <w:r w:rsidRPr="00646776">
        <w:rPr>
          <w:rFonts w:ascii="Times New Roman" w:eastAsiaTheme="minorEastAsia" w:hAnsi="Times New Roman" w:cstheme="minorBidi"/>
          <w:sz w:val="24"/>
          <w:szCs w:val="24"/>
          <w:lang w:val="ru-RU"/>
        </w:rPr>
        <w:t xml:space="preserve">на </w:t>
      </w:r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>соціальну сферу в Україні;</w:t>
      </w:r>
    </w:p>
    <w:p w:rsidR="00646776" w:rsidRPr="00646776" w:rsidRDefault="00646776" w:rsidP="0064677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>Практичний досвід реалізації заходів з дотримання політики щодо впливу на соціальну сферу щонайменше однієї з Міжнародних фінансових організацій, досвід реалізації заходів з дотримання Екологічно-соціальних принципів Світового банку вважатиметься перевагою;</w:t>
      </w:r>
    </w:p>
    <w:p w:rsidR="00646776" w:rsidRPr="00646776" w:rsidRDefault="00646776" w:rsidP="0064677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 xml:space="preserve">Досвід організації контролю та моніторингу виконання планів управління впливом на соціальну сферу, </w:t>
      </w:r>
    </w:p>
    <w:p w:rsidR="00E12F1A" w:rsidRPr="00774ED0" w:rsidRDefault="00646776" w:rsidP="00646776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646776">
        <w:rPr>
          <w:rFonts w:ascii="Times New Roman" w:eastAsiaTheme="minorEastAsia" w:hAnsi="Times New Roman" w:cstheme="minorBidi"/>
          <w:sz w:val="24"/>
          <w:szCs w:val="24"/>
          <w:lang w:val="uk-UA"/>
        </w:rPr>
        <w:t>Вільне володіння українською та англійською.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E12F1A" w:rsidRPr="0038154B" w:rsidRDefault="00E12F1A" w:rsidP="00E12F1A">
      <w:pPr>
        <w:suppressAutoHyphens/>
        <w:rPr>
          <w:rFonts w:ascii="Times New Roman" w:hAnsi="Times New Roman"/>
          <w:spacing w:val="-2"/>
          <w:sz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Зацікавлені Консультанти можуть отримати додаткову інформацію за наведеними нижче адресами протягом робочих днів з 08:00 до 17:00.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lastRenderedPageBreak/>
        <w:t>Висловлення про зацікавленість мають бути надані поштою, факсом або електронною</w:t>
      </w:r>
      <w:r w:rsidR="00E47C49">
        <w:rPr>
          <w:rFonts w:ascii="Times New Roman" w:hAnsi="Times New Roman"/>
          <w:sz w:val="24"/>
          <w:szCs w:val="24"/>
          <w:lang w:val="uk-UA" w:eastAsia="uk-UA"/>
        </w:rPr>
        <w:t xml:space="preserve"> поштою (сканована версія) до 1</w:t>
      </w:r>
      <w:r w:rsidR="00646776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-00 </w:t>
      </w:r>
      <w:r w:rsidR="0036660D">
        <w:rPr>
          <w:rFonts w:ascii="Times New Roman" w:hAnsi="Times New Roman"/>
          <w:sz w:val="24"/>
          <w:szCs w:val="24"/>
          <w:lang w:val="uk-UA" w:eastAsia="uk-UA"/>
        </w:rPr>
        <w:t>2</w:t>
      </w:r>
      <w:r w:rsidR="00646776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.202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за </w:t>
      </w:r>
      <w:proofErr w:type="spellStart"/>
      <w:r w:rsidRPr="0038154B"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 w:rsidRPr="0038154B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861C06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Pr="003A3ABD">
          <w:rPr>
            <w:rStyle w:val="Hyperlink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E12F1A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вул. Хрещатик, 34, оф. 607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38154B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E12F1A" w:rsidRPr="0038154B" w:rsidRDefault="00E12F1A" w:rsidP="00E12F1A">
      <w:pPr>
        <w:suppressAutoHyphens/>
        <w:jc w:val="both"/>
        <w:rPr>
          <w:rFonts w:asciiTheme="minorHAnsi" w:hAnsiTheme="minorHAnsi"/>
          <w:lang w:val="uk-UA"/>
        </w:rPr>
      </w:pPr>
      <w:r w:rsidRPr="00AE3B65">
        <w:rPr>
          <w:lang w:val="uk-UA"/>
        </w:rPr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8" w:history="1"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38154B" w:rsidRPr="00732DFE">
          <w:rPr>
            <w:rStyle w:val="Hyperlink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</w:p>
    <w:p w:rsidR="00E12F1A" w:rsidRPr="00AE3B65" w:rsidRDefault="00E12F1A" w:rsidP="00E12F1A">
      <w:pPr>
        <w:suppressAutoHyphens/>
        <w:jc w:val="both"/>
        <w:rPr>
          <w:rFonts w:ascii="Calibri" w:hAnsi="Calibri"/>
          <w:lang w:val="uk-UA"/>
        </w:rPr>
      </w:pPr>
    </w:p>
    <w:sectPr w:rsidR="00E12F1A" w:rsidRPr="00AE3B65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72" w:rsidRDefault="00A55672">
      <w:r>
        <w:separator/>
      </w:r>
    </w:p>
  </w:endnote>
  <w:endnote w:type="continuationSeparator" w:id="0">
    <w:p w:rsidR="00A55672" w:rsidRDefault="00A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72" w:rsidRDefault="00A55672">
      <w:r>
        <w:separator/>
      </w:r>
    </w:p>
  </w:footnote>
  <w:footnote w:type="continuationSeparator" w:id="0">
    <w:p w:rsidR="00A55672" w:rsidRDefault="00A5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A55672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B5B"/>
    <w:multiLevelType w:val="multilevel"/>
    <w:tmpl w:val="99FCF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90B"/>
    <w:multiLevelType w:val="multilevel"/>
    <w:tmpl w:val="D19E1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D51D2"/>
    <w:multiLevelType w:val="hybridMultilevel"/>
    <w:tmpl w:val="2B26AC62"/>
    <w:lvl w:ilvl="0" w:tplc="7FBA74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06C82"/>
    <w:multiLevelType w:val="hybridMultilevel"/>
    <w:tmpl w:val="AE884322"/>
    <w:lvl w:ilvl="0" w:tplc="354E3E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6265A"/>
    <w:multiLevelType w:val="hybridMultilevel"/>
    <w:tmpl w:val="5282C462"/>
    <w:lvl w:ilvl="0" w:tplc="23280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D386B"/>
    <w:multiLevelType w:val="multilevel"/>
    <w:tmpl w:val="986E4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1A"/>
    <w:rsid w:val="001864D3"/>
    <w:rsid w:val="002334C3"/>
    <w:rsid w:val="0036660D"/>
    <w:rsid w:val="0038154B"/>
    <w:rsid w:val="003B2CB9"/>
    <w:rsid w:val="003C17C1"/>
    <w:rsid w:val="003E454E"/>
    <w:rsid w:val="004058F9"/>
    <w:rsid w:val="004F5FEB"/>
    <w:rsid w:val="006016DB"/>
    <w:rsid w:val="00646776"/>
    <w:rsid w:val="007361C5"/>
    <w:rsid w:val="00774ED0"/>
    <w:rsid w:val="007F4673"/>
    <w:rsid w:val="008B2FE1"/>
    <w:rsid w:val="009766B8"/>
    <w:rsid w:val="009C7A98"/>
    <w:rsid w:val="00A55672"/>
    <w:rsid w:val="00AB24E1"/>
    <w:rsid w:val="00AF7214"/>
    <w:rsid w:val="00B23250"/>
    <w:rsid w:val="00BD6E94"/>
    <w:rsid w:val="00C564E9"/>
    <w:rsid w:val="00C941CF"/>
    <w:rsid w:val="00DC0B55"/>
    <w:rsid w:val="00E12F1A"/>
    <w:rsid w:val="00E245E9"/>
    <w:rsid w:val="00E47C49"/>
    <w:rsid w:val="00EE09DE"/>
    <w:rsid w:val="00F758F5"/>
    <w:rsid w:val="00F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14EF"/>
  <w15:chartTrackingRefBased/>
  <w15:docId w15:val="{C655B03F-FC5D-4EAF-8FEF-816B076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2F1A"/>
    <w:rPr>
      <w:color w:val="0000FF"/>
      <w:u w:val="single"/>
    </w:rPr>
  </w:style>
  <w:style w:type="character" w:customStyle="1" w:styleId="ListParagraphChar">
    <w:name w:val="List Paragraph Char"/>
    <w:aliases w:val="List Paragraph (numbered (a)) Char,Bullets Char,Liste 1 Char,List Paragraph1 Char,References Char,Numbered List Paragraph Char,List Bullet Mary Char,Medium Grid 1 - Accent 21 Char,Colorful List - Accent 11 Char,Texte Général Char"/>
    <w:link w:val="ListParagraph"/>
    <w:uiPriority w:val="34"/>
    <w:qFormat/>
    <w:locked/>
    <w:rsid w:val="00E1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List Paragraph (numbered (a)),Bullets,Liste 1,List Paragraph1,References,Numbered List Paragraph,List Bullet Mary,Medium Grid 1 - Accent 21,Colorful List - Accent 11,ReferencesCxSpLast,List Paragraph nowy,Texte Général,Paragraphe  revu,b1"/>
    <w:basedOn w:val="Normal"/>
    <w:link w:val="ListParagraphChar"/>
    <w:uiPriority w:val="34"/>
    <w:qFormat/>
    <w:rsid w:val="00E12F1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214"/>
    <w:rPr>
      <w:rFonts w:asciiTheme="minorHAnsi" w:eastAsiaTheme="minorHAnsi" w:hAnsiTheme="minorHAnsi" w:cstheme="minorBidi"/>
      <w:sz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D.Tolmachov</dc:creator>
  <cp:keywords/>
  <dc:description/>
  <cp:lastModifiedBy>D.Tolmachov</cp:lastModifiedBy>
  <cp:revision>7</cp:revision>
  <dcterms:created xsi:type="dcterms:W3CDTF">2023-03-07T12:08:00Z</dcterms:created>
  <dcterms:modified xsi:type="dcterms:W3CDTF">2023-03-07T13:20:00Z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d43ab0db6ef4de4a1f3545574b18d1cc096c085328d99315db884b04a7fdc7b5</vt:lpwstr>
  </property>
</Properties>
</file>