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Орієнтовний План</w:t>
      </w:r>
    </w:p>
    <w:p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проведення консультацій з громадськістю</w:t>
      </w:r>
    </w:p>
    <w:p w:rsidR="003971F6" w:rsidRDefault="00E75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рік</w:t>
      </w:r>
    </w:p>
    <w:p w:rsidR="003971F6" w:rsidRDefault="003971F6">
      <w:pPr>
        <w:jc w:val="center"/>
        <w:rPr>
          <w:b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2126"/>
        <w:gridCol w:w="1701"/>
        <w:gridCol w:w="3119"/>
        <w:gridCol w:w="4110"/>
      </w:tblGrid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№</w:t>
            </w:r>
          </w:p>
        </w:tc>
        <w:tc>
          <w:tcPr>
            <w:tcW w:w="3544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 xml:space="preserve">Питання або </w:t>
            </w:r>
            <w:proofErr w:type="spellStart"/>
            <w:r>
              <w:t>проєкт</w:t>
            </w:r>
            <w:proofErr w:type="spellEnd"/>
            <w:r>
              <w:t xml:space="preserve"> нормативно-правового </w:t>
            </w:r>
            <w:proofErr w:type="spellStart"/>
            <w:r>
              <w:t>акта</w:t>
            </w:r>
            <w:proofErr w:type="spellEnd"/>
          </w:p>
        </w:tc>
        <w:tc>
          <w:tcPr>
            <w:tcW w:w="2126" w:type="dxa"/>
          </w:tcPr>
          <w:p w:rsidR="003971F6" w:rsidRDefault="00E75923" w:rsidP="003C4051">
            <w:pPr>
              <w:autoSpaceDE w:val="0"/>
              <w:autoSpaceDN w:val="0"/>
              <w:jc w:val="center"/>
            </w:pPr>
            <w:r>
              <w:t xml:space="preserve">Захід, що проводитиметься у </w:t>
            </w:r>
            <w:r w:rsidR="003C4051">
              <w:t xml:space="preserve">межах </w:t>
            </w:r>
            <w:r>
              <w:t>консультацій з громадськістю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С</w:t>
            </w:r>
            <w:r>
              <w:t xml:space="preserve">трок проведення консультацій </w:t>
            </w:r>
          </w:p>
        </w:tc>
        <w:tc>
          <w:tcPr>
            <w:tcW w:w="3119" w:type="dxa"/>
          </w:tcPr>
          <w:p w:rsidR="003971F6" w:rsidRDefault="00E75923" w:rsidP="003C4051">
            <w:pPr>
              <w:autoSpaceDE w:val="0"/>
              <w:autoSpaceDN w:val="0"/>
              <w:jc w:val="center"/>
            </w:pPr>
            <w:r>
              <w:t>Соціальні групи населення та заінтересовані</w:t>
            </w:r>
            <w:r>
              <w:t xml:space="preserve"> сторони, на які поширюватиметься дія рішення, що буде </w:t>
            </w:r>
            <w:r w:rsidR="003C4051">
              <w:t xml:space="preserve">ухвалене </w:t>
            </w:r>
            <w:r>
              <w:t>за результатами консультацій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К</w:t>
            </w:r>
            <w:r>
              <w:t xml:space="preserve">онтактні дані особи/структурного підрозділу, відповідального за проведення консультацій (телефон, 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</w:tr>
      <w:tr w:rsidR="003971F6">
        <w:trPr>
          <w:trHeight w:val="1906"/>
        </w:trPr>
        <w:tc>
          <w:tcPr>
            <w:tcW w:w="562" w:type="dxa"/>
          </w:tcPr>
          <w:p w:rsidR="003971F6" w:rsidRDefault="00E75923">
            <w:pPr>
              <w:pStyle w:val="TableParagraph"/>
              <w:spacing w:before="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3971F6" w:rsidRDefault="00E7592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України «Про внесення </w:t>
            </w:r>
            <w:r>
              <w:rPr>
                <w:sz w:val="24"/>
                <w:szCs w:val="24"/>
              </w:rPr>
              <w:t>змін до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Кабінету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Міністрів</w:t>
            </w:r>
          </w:p>
          <w:p w:rsidR="003971F6" w:rsidRDefault="00E75923">
            <w:pPr>
              <w:pStyle w:val="TableParagraph"/>
              <w:spacing w:line="321" w:lineRule="exact"/>
              <w:ind w:left="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 травня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3971F6" w:rsidRDefault="00E75923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420</w:t>
            </w:r>
          </w:p>
          <w:p w:rsidR="003971F6" w:rsidRDefault="00E75923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 27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грудня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1175»</w:t>
            </w:r>
          </w:p>
        </w:tc>
        <w:tc>
          <w:tcPr>
            <w:tcW w:w="2126" w:type="dxa"/>
          </w:tcPr>
          <w:p w:rsidR="003971F6" w:rsidRDefault="00E75923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квартал 2024 року</w:t>
            </w:r>
          </w:p>
          <w:p w:rsidR="003971F6" w:rsidRDefault="003971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971F6" w:rsidRDefault="00E75923">
            <w:pPr>
              <w:pStyle w:val="TableParagraph"/>
              <w:ind w:left="0" w:firstLine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jc w:val="center"/>
            </w:pPr>
            <w:r>
              <w:t>Директорат</w:t>
            </w:r>
          </w:p>
          <w:p w:rsidR="003971F6" w:rsidRDefault="00E75923">
            <w:pPr>
              <w:jc w:val="center"/>
            </w:pPr>
            <w:r>
              <w:t xml:space="preserve">електроенергетичного комплексу та </w:t>
            </w:r>
            <w:r>
              <w:t>розвитку ринку електричної</w:t>
            </w:r>
          </w:p>
          <w:p w:rsidR="003971F6" w:rsidRDefault="00E75923">
            <w:pPr>
              <w:jc w:val="center"/>
            </w:pPr>
            <w:r>
              <w:t>енергії</w:t>
            </w:r>
          </w:p>
          <w:p w:rsidR="003971F6" w:rsidRDefault="00E75923">
            <w:pPr>
              <w:jc w:val="center"/>
            </w:pPr>
            <w:hyperlink r:id="rId5" w:history="1">
              <w:r>
                <w:rPr>
                  <w:rStyle w:val="a3"/>
                </w:rPr>
                <w:t>inna.streltsova@mev.gov.ua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pStyle w:val="TableParagraph"/>
              <w:spacing w:before="4"/>
              <w:ind w:righ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3971F6" w:rsidRDefault="00E75923">
            <w:pPr>
              <w:pStyle w:val="TableParagraph"/>
              <w:spacing w:before="4"/>
              <w:ind w:left="201" w:right="24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України «Про запровадження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гарантій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походження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електричної</w:t>
            </w:r>
          </w:p>
          <w:p w:rsidR="003971F6" w:rsidRDefault="00E75923">
            <w:pPr>
              <w:pStyle w:val="TableParagraph"/>
              <w:ind w:left="28" w:right="70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енергії,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виробленої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відновлюваних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3971F6" w:rsidRDefault="00E75923">
            <w:pPr>
              <w:pStyle w:val="TableParagraph"/>
              <w:ind w:left="28" w:right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джерел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енергії»</w:t>
            </w:r>
          </w:p>
        </w:tc>
        <w:tc>
          <w:tcPr>
            <w:tcW w:w="2126" w:type="dxa"/>
          </w:tcPr>
          <w:p w:rsidR="003971F6" w:rsidRDefault="00E75923">
            <w:pPr>
              <w:ind w:right="-102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 w:firstLine="34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Директорат</w:t>
            </w:r>
          </w:p>
          <w:p w:rsidR="003971F6" w:rsidRDefault="00E75923">
            <w:pPr>
              <w:ind w:right="-136"/>
              <w:jc w:val="center"/>
            </w:pPr>
            <w:r>
              <w:t>електроенергетичного комплексу та розвитку ринку електричної</w:t>
            </w:r>
          </w:p>
          <w:p w:rsidR="003971F6" w:rsidRDefault="00E75923">
            <w:pPr>
              <w:ind w:right="-136"/>
              <w:jc w:val="center"/>
            </w:pPr>
            <w:r>
              <w:t>енергії</w:t>
            </w:r>
          </w:p>
          <w:p w:rsidR="003971F6" w:rsidRDefault="00E75923">
            <w:pPr>
              <w:ind w:right="-136"/>
              <w:jc w:val="center"/>
            </w:pPr>
            <w:hyperlink r:id="rId6" w:history="1">
              <w:r>
                <w:rPr>
                  <w:rStyle w:val="a3"/>
                </w:rPr>
                <w:t>inna.streltsova@mev.gov.ua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pStyle w:val="TableParagraph"/>
              <w:spacing w:before="4"/>
              <w:ind w:righ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3971F6" w:rsidRDefault="00E75923">
            <w:pPr>
              <w:pStyle w:val="TableParagraph"/>
              <w:spacing w:before="4"/>
              <w:ind w:left="201" w:right="24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поточні плани та довгострокову стратегію Міненерго щодо розбудови вугільної промисловості України з метою забезпечення теплової генерації та комунальних споживачів вугільною продукцією вітчизняного виробництва</w:t>
            </w:r>
          </w:p>
        </w:tc>
        <w:tc>
          <w:tcPr>
            <w:tcW w:w="2126" w:type="dxa"/>
          </w:tcPr>
          <w:p w:rsidR="003971F6" w:rsidRDefault="00E75923">
            <w:pPr>
              <w:ind w:right="-102"/>
              <w:jc w:val="center"/>
            </w:pPr>
            <w:r>
              <w:t>Круглий стіл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 w:firstLine="34"/>
              <w:jc w:val="center"/>
            </w:pPr>
            <w:r>
              <w:t>Працівники вугледобувних підприємств, населення вугільних регіонів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ind w:right="-136"/>
              <w:jc w:val="center"/>
            </w:pPr>
            <w:hyperlink r:id="rId7" w:history="1">
              <w:r>
                <w:rPr>
                  <w:rStyle w:val="a3"/>
                </w:rPr>
                <w:t>grom.rada@mev.gov.ua</w:t>
              </w:r>
            </w:hyperlink>
          </w:p>
          <w:p w:rsidR="003971F6" w:rsidRDefault="003971F6">
            <w:pPr>
              <w:ind w:right="-136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pStyle w:val="TableParagraph"/>
              <w:spacing w:before="4"/>
              <w:ind w:right="114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3971F6" w:rsidRDefault="00E75923">
            <w:pPr>
              <w:pStyle w:val="TableParagraph"/>
              <w:spacing w:before="4"/>
              <w:ind w:left="201" w:right="243" w:firstLin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використання відходів сільгоспвиробництва, лісопереробки та торфу для виробництва теплової енергії в містах і селах з метою зменшення вживання природного газу та зниження тарифів на теплову енергію </w:t>
            </w:r>
          </w:p>
        </w:tc>
        <w:tc>
          <w:tcPr>
            <w:tcW w:w="2126" w:type="dxa"/>
          </w:tcPr>
          <w:p w:rsidR="003971F6" w:rsidRDefault="00E75923">
            <w:pPr>
              <w:ind w:right="-102"/>
              <w:jc w:val="center"/>
            </w:pPr>
            <w:r>
              <w:t>Круглий стіл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 w:firstLine="34"/>
              <w:jc w:val="center"/>
            </w:pPr>
            <w:r>
              <w:t>Працівники ПЕК, тран</w:t>
            </w:r>
            <w:r>
              <w:t xml:space="preserve">спортна галузь, громадяни України 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ind w:right="-136"/>
              <w:jc w:val="center"/>
            </w:pPr>
            <w:hyperlink r:id="rId8" w:history="1">
              <w:r>
                <w:rPr>
                  <w:rStyle w:val="a3"/>
                </w:rPr>
                <w:t>grom.rada@mev.gov.ua</w:t>
              </w:r>
            </w:hyperlink>
          </w:p>
          <w:p w:rsidR="003971F6" w:rsidRDefault="003971F6">
            <w:pPr>
              <w:ind w:right="-136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 xml:space="preserve">Розпорядження Кабінету Міністрів України «Про схвалення Концепції Державної цільової економічної програми стимулювання </w:t>
            </w:r>
            <w:r>
              <w:t>розвитку розподіленої генерації електричної енергії з відновлюваних джерел енергії на період до 2030 року»</w:t>
            </w:r>
          </w:p>
        </w:tc>
        <w:tc>
          <w:tcPr>
            <w:tcW w:w="2126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Директорат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електроенергетичного комплексу та розви</w:t>
            </w:r>
            <w:r>
              <w:t>тку ринку електричної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енергії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hyperlink r:id="rId9" w:history="1">
              <w:r>
                <w:rPr>
                  <w:rStyle w:val="a3"/>
                </w:rPr>
                <w:t>inna.streltsova@mev.gov.ua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Вдосконалення комунікацій і участі Інститутів громадянського суспільства в діяльності Міненерго, зокрема, розгляд змін до Положення про Громадськ</w:t>
            </w:r>
            <w:r>
              <w:t>у раду та інформації, яка подається на сайті Міненерго щодо проведення громадських  обговорень та консультацій</w:t>
            </w:r>
          </w:p>
        </w:tc>
        <w:tc>
          <w:tcPr>
            <w:tcW w:w="2126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 xml:space="preserve">Нарада 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Працівники ПЕК,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autoSpaceDE w:val="0"/>
              <w:autoSpaceDN w:val="0"/>
              <w:jc w:val="center"/>
            </w:pPr>
            <w:hyperlink r:id="rId10" w:history="1">
              <w:r>
                <w:rPr>
                  <w:rStyle w:val="a3"/>
                </w:rPr>
                <w:t>grom.rada@mev.gov.ua</w:t>
              </w:r>
            </w:hyperlink>
          </w:p>
          <w:p w:rsidR="003971F6" w:rsidRDefault="003971F6">
            <w:pPr>
              <w:autoSpaceDE w:val="0"/>
              <w:autoSpaceDN w:val="0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 xml:space="preserve">7. 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Про відновлення наукової підтримки енергетичної галузі України</w:t>
            </w:r>
          </w:p>
        </w:tc>
        <w:tc>
          <w:tcPr>
            <w:tcW w:w="2126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Засідання ГР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Працівники ПЕК, науково-дослідні інститути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autoSpaceDE w:val="0"/>
              <w:autoSpaceDN w:val="0"/>
              <w:jc w:val="center"/>
            </w:pPr>
            <w:hyperlink r:id="rId11" w:history="1">
              <w:r>
                <w:rPr>
                  <w:rStyle w:val="a3"/>
                </w:rPr>
                <w:t>grom.rada@mev.gov.ua</w:t>
              </w:r>
            </w:hyperlink>
          </w:p>
          <w:p w:rsidR="003971F6" w:rsidRDefault="003971F6">
            <w:pPr>
              <w:autoSpaceDE w:val="0"/>
              <w:autoSpaceDN w:val="0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 xml:space="preserve">Постанова </w:t>
            </w:r>
            <w:r>
              <w:t>Кабінету Міністрів України «Про внесення змін у додаток 3 до постанови Кабінету Міністрів України від 22 липня 2020 р. № 640»</w:t>
            </w:r>
          </w:p>
        </w:tc>
        <w:tc>
          <w:tcPr>
            <w:tcW w:w="2126" w:type="dxa"/>
          </w:tcPr>
          <w:p w:rsidR="003971F6" w:rsidRDefault="00E75923">
            <w:pPr>
              <w:ind w:right="-137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 w:firstLine="34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Директорат</w:t>
            </w:r>
          </w:p>
          <w:p w:rsidR="003971F6" w:rsidRDefault="00E75923">
            <w:pPr>
              <w:ind w:right="-136"/>
              <w:jc w:val="center"/>
            </w:pPr>
            <w:r>
              <w:t>електроенергетично</w:t>
            </w:r>
            <w:r>
              <w:t>го комплексу та розвитку ринку електричної</w:t>
            </w:r>
          </w:p>
          <w:p w:rsidR="003971F6" w:rsidRDefault="00E75923">
            <w:pPr>
              <w:ind w:right="-136"/>
              <w:jc w:val="center"/>
            </w:pPr>
            <w:r>
              <w:t>енергії</w:t>
            </w:r>
          </w:p>
          <w:p w:rsidR="003971F6" w:rsidRDefault="00E75923">
            <w:pPr>
              <w:ind w:right="-136"/>
              <w:jc w:val="center"/>
            </w:pPr>
            <w:hyperlink r:id="rId12" w:history="1">
              <w:r>
                <w:rPr>
                  <w:rStyle w:val="a3"/>
                </w:rPr>
                <w:t>yuriy.pidgorniy@mev.gov.ua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Розпорядження Кабінету Міністрів України «Про затвердження плану заходів з підготовки об’єктів</w:t>
            </w:r>
          </w:p>
          <w:p w:rsidR="003971F6" w:rsidRDefault="00E75923">
            <w:pPr>
              <w:ind w:right="-103"/>
              <w:jc w:val="center"/>
            </w:pPr>
            <w:r>
              <w:t xml:space="preserve">житлово-комунального </w:t>
            </w:r>
            <w:r>
              <w:t>господарства та</w:t>
            </w:r>
          </w:p>
          <w:p w:rsidR="003971F6" w:rsidRDefault="00E75923">
            <w:pPr>
              <w:ind w:right="-103"/>
              <w:jc w:val="center"/>
            </w:pPr>
            <w:r>
              <w:t>паливно-енергетичного комплексу України до осінньо-зимового періоду 2024/25 року та його</w:t>
            </w:r>
          </w:p>
          <w:p w:rsidR="003971F6" w:rsidRDefault="00E75923">
            <w:pPr>
              <w:ind w:right="-103"/>
              <w:jc w:val="center"/>
            </w:pPr>
            <w:r>
              <w:t>проходження»</w:t>
            </w:r>
          </w:p>
        </w:tc>
        <w:tc>
          <w:tcPr>
            <w:tcW w:w="2126" w:type="dxa"/>
          </w:tcPr>
          <w:p w:rsidR="003971F6" w:rsidRDefault="00E75923">
            <w:pPr>
              <w:ind w:right="-137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Директорат</w:t>
            </w:r>
          </w:p>
          <w:p w:rsidR="003971F6" w:rsidRDefault="00E75923">
            <w:pPr>
              <w:ind w:right="-136"/>
              <w:jc w:val="center"/>
            </w:pPr>
            <w:r>
              <w:t xml:space="preserve">електроенергетичного </w:t>
            </w:r>
            <w:r>
              <w:t>комплексу та розвитку ринку електричної</w:t>
            </w:r>
          </w:p>
          <w:p w:rsidR="003971F6" w:rsidRDefault="00E75923">
            <w:pPr>
              <w:ind w:right="-136"/>
              <w:jc w:val="center"/>
            </w:pPr>
            <w:r>
              <w:t>енергії</w:t>
            </w:r>
          </w:p>
          <w:p w:rsidR="003971F6" w:rsidRDefault="00E75923">
            <w:pPr>
              <w:ind w:right="-136"/>
              <w:jc w:val="center"/>
            </w:pPr>
            <w:hyperlink r:id="rId13" w:history="1">
              <w:r>
                <w:rPr>
                  <w:rStyle w:val="a3"/>
                </w:rPr>
                <w:t>yuriy.pidgorniy@mev.gov.ua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Про регулювання потужності в енергосистемі України та, можливо, і в Об’єднаній системі з європейськими мережами, використовуюч</w:t>
            </w:r>
            <w:r>
              <w:t>и унікальну енергосистему України із значним розвитком ГЕС, ГАЕС, та вплив цих особливостей на вартість електроенергії</w:t>
            </w:r>
          </w:p>
        </w:tc>
        <w:tc>
          <w:tcPr>
            <w:tcW w:w="2126" w:type="dxa"/>
          </w:tcPr>
          <w:p w:rsidR="003971F6" w:rsidRDefault="00E75923">
            <w:pPr>
              <w:ind w:right="-137"/>
              <w:jc w:val="center"/>
            </w:pPr>
            <w:r>
              <w:t>Нарада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/>
              <w:jc w:val="center"/>
            </w:pPr>
            <w:r>
              <w:t>Працівники ПЕК України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ind w:right="-136"/>
              <w:jc w:val="center"/>
              <w:rPr>
                <w:lang w:val="ru-RU"/>
              </w:rPr>
            </w:pPr>
            <w:hyperlink r:id="rId14" w:history="1">
              <w:r>
                <w:rPr>
                  <w:rStyle w:val="a3"/>
                  <w:lang w:val="en-US"/>
                </w:rPr>
                <w:t>grom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rada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mev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gov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ua</w:t>
              </w:r>
              <w:proofErr w:type="spellEnd"/>
            </w:hyperlink>
          </w:p>
          <w:p w:rsidR="003971F6" w:rsidRDefault="003971F6">
            <w:pPr>
              <w:ind w:right="-136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Стан виконання заходів із посилення стійкості функціонування енергосистеми України</w:t>
            </w:r>
          </w:p>
        </w:tc>
        <w:tc>
          <w:tcPr>
            <w:tcW w:w="2126" w:type="dxa"/>
          </w:tcPr>
          <w:p w:rsidR="003971F6" w:rsidRDefault="00E75923">
            <w:pPr>
              <w:ind w:right="-137"/>
              <w:jc w:val="center"/>
            </w:pPr>
            <w:r>
              <w:t>Засідання Громадської ради</w:t>
            </w:r>
          </w:p>
        </w:tc>
        <w:tc>
          <w:tcPr>
            <w:tcW w:w="1701" w:type="dxa"/>
          </w:tcPr>
          <w:p w:rsidR="003971F6" w:rsidRDefault="00E75923">
            <w:pPr>
              <w:ind w:left="-108" w:right="-78"/>
              <w:jc w:val="center"/>
            </w:pPr>
            <w:r>
              <w:t>ІІІ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/>
              <w:jc w:val="center"/>
            </w:pPr>
            <w:r>
              <w:t>Працівники ПЕК України, громадяни України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Громадська рада при Міненерго</w:t>
            </w:r>
          </w:p>
          <w:p w:rsidR="003971F6" w:rsidRDefault="00E75923">
            <w:pPr>
              <w:ind w:right="-136"/>
              <w:jc w:val="center"/>
            </w:pPr>
            <w:hyperlink r:id="rId15" w:history="1">
              <w:r>
                <w:rPr>
                  <w:rStyle w:val="a3"/>
                </w:rPr>
                <w:t>grom.rada@mev.gov.ua</w:t>
              </w:r>
            </w:hyperlink>
          </w:p>
          <w:p w:rsidR="003971F6" w:rsidRDefault="003971F6">
            <w:pPr>
              <w:ind w:right="-136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3971F6" w:rsidRDefault="00E75923">
            <w:pPr>
              <w:ind w:right="-1"/>
              <w:jc w:val="center"/>
            </w:pPr>
            <w:r>
              <w:t>Закон України «Про внесення змін до Закону України «Про ринок</w:t>
            </w:r>
          </w:p>
          <w:p w:rsidR="003971F6" w:rsidRDefault="00E75923">
            <w:pPr>
              <w:ind w:right="-1"/>
              <w:jc w:val="center"/>
            </w:pPr>
            <w:r>
              <w:t>електричної енергії» щодо врегулювання питань забезпечення безпеки постачання електричної</w:t>
            </w:r>
          </w:p>
          <w:p w:rsidR="003971F6" w:rsidRDefault="00E75923">
            <w:pPr>
              <w:ind w:right="-1"/>
              <w:jc w:val="center"/>
            </w:pPr>
            <w:r>
              <w:t>енергії»</w:t>
            </w:r>
          </w:p>
        </w:tc>
        <w:tc>
          <w:tcPr>
            <w:tcW w:w="2126" w:type="dxa"/>
          </w:tcPr>
          <w:p w:rsidR="003971F6" w:rsidRDefault="00E75923">
            <w:pPr>
              <w:ind w:right="-1" w:firstLine="34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ind w:right="-1"/>
              <w:jc w:val="center"/>
            </w:pPr>
            <w:r>
              <w:t xml:space="preserve">IV </w:t>
            </w:r>
            <w:r>
              <w:t>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left="-80" w:right="-1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Директорат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електроенергетичного комплексу та розвитку ринку електричної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енергії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hyperlink r:id="rId16" w:history="1">
              <w:r>
                <w:rPr>
                  <w:rStyle w:val="a3"/>
                </w:rPr>
                <w:t>aleksandr.zenchenko@mev.gov.ua</w:t>
              </w:r>
            </w:hyperlink>
            <w:r>
              <w:t xml:space="preserve"> </w:t>
            </w:r>
          </w:p>
        </w:tc>
      </w:tr>
      <w:tr w:rsidR="003971F6">
        <w:tc>
          <w:tcPr>
            <w:tcW w:w="562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 xml:space="preserve">Закон </w:t>
            </w:r>
            <w:r>
              <w:t>України «Про внесення змін до законів України «Про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енергетичну ефективність»,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 xml:space="preserve">«Про ринок електричної енергії» щодо запровадження </w:t>
            </w:r>
            <w:r>
              <w:lastRenderedPageBreak/>
              <w:t>використання сучасної термінології у сфері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впровадження «розумних мереж»</w:t>
            </w:r>
          </w:p>
        </w:tc>
        <w:tc>
          <w:tcPr>
            <w:tcW w:w="2126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lastRenderedPageBreak/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Працівники ПЕ</w:t>
            </w:r>
            <w:r>
              <w:t>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 w:rsidP="00E75923">
            <w:pPr>
              <w:autoSpaceDE w:val="0"/>
              <w:autoSpaceDN w:val="0"/>
              <w:jc w:val="center"/>
            </w:pPr>
            <w:r>
              <w:t>Директорат</w:t>
            </w:r>
          </w:p>
          <w:p w:rsidR="003971F6" w:rsidRDefault="00E75923" w:rsidP="00E75923">
            <w:pPr>
              <w:autoSpaceDE w:val="0"/>
              <w:autoSpaceDN w:val="0"/>
              <w:jc w:val="center"/>
            </w:pPr>
            <w:proofErr w:type="spellStart"/>
            <w:r>
              <w:t>ресурсоефективних</w:t>
            </w:r>
            <w:proofErr w:type="spellEnd"/>
            <w:r>
              <w:t xml:space="preserve"> трансформацій</w:t>
            </w:r>
          </w:p>
          <w:p w:rsidR="00E75923" w:rsidRDefault="00E75923" w:rsidP="00E75923">
            <w:pPr>
              <w:jc w:val="center"/>
            </w:pPr>
            <w:hyperlink r:id="rId17" w:history="1">
              <w:r w:rsidRPr="00140D89">
                <w:rPr>
                  <w:rStyle w:val="a3"/>
                </w:rPr>
                <w:t>oksana.kolosova@mev.gov.ua</w:t>
              </w:r>
            </w:hyperlink>
          </w:p>
          <w:p w:rsidR="00E75923" w:rsidRPr="00E75923" w:rsidRDefault="00E75923" w:rsidP="00E75923">
            <w:pPr>
              <w:jc w:val="center"/>
            </w:pPr>
          </w:p>
          <w:p w:rsidR="003C4051" w:rsidRDefault="003C4051" w:rsidP="00E75923">
            <w:pPr>
              <w:autoSpaceDE w:val="0"/>
              <w:autoSpaceDN w:val="0"/>
              <w:jc w:val="center"/>
            </w:pPr>
          </w:p>
          <w:p w:rsidR="00E75923" w:rsidRDefault="00E75923" w:rsidP="00E75923">
            <w:pPr>
              <w:autoSpaceDE w:val="0"/>
              <w:autoSpaceDN w:val="0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lastRenderedPageBreak/>
              <w:t>14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Закон України «Про внесення змін до деяких законів України у зв’язку із сертифікацією оператора системи передачі»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3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зацікавлені громадські</w:t>
            </w:r>
            <w:r>
              <w:rPr>
                <w:rFonts w:eastAsia="Calibri"/>
              </w:rPr>
              <w:t xml:space="preserve">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 w:rsidP="003C4051">
            <w:pPr>
              <w:ind w:right="-1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Управління системних операторів</w:t>
            </w:r>
          </w:p>
          <w:p w:rsidR="003C4051" w:rsidRDefault="003C4051" w:rsidP="003C4051">
            <w:pPr>
              <w:ind w:right="-136"/>
              <w:jc w:val="center"/>
              <w:rPr>
                <w:rFonts w:eastAsia="Calibri"/>
              </w:rPr>
            </w:pPr>
            <w:hyperlink r:id="rId18" w:history="1">
              <w:r w:rsidRPr="00140D89">
                <w:rPr>
                  <w:rStyle w:val="a3"/>
                  <w:rFonts w:eastAsia="Calibri"/>
                </w:rPr>
                <w:t>svitlana.bilko@mev.gov.ua</w:t>
              </w:r>
            </w:hyperlink>
          </w:p>
          <w:p w:rsidR="003C4051" w:rsidRDefault="003C4051" w:rsidP="003C4051">
            <w:pPr>
              <w:ind w:right="-136"/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Закон України «Про внесення змін до деяких законів України щодо</w:t>
            </w:r>
          </w:p>
          <w:p w:rsidR="003971F6" w:rsidRDefault="00E75923">
            <w:pPr>
              <w:ind w:right="-103"/>
              <w:jc w:val="center"/>
            </w:pPr>
            <w:r>
              <w:t>страхування ризику настання кризової ситуації на об’єктах критичної інфраструктури»</w:t>
            </w:r>
          </w:p>
        </w:tc>
        <w:tc>
          <w:tcPr>
            <w:tcW w:w="2126" w:type="dxa"/>
          </w:tcPr>
          <w:p w:rsidR="003971F6" w:rsidRDefault="00E75923">
            <w:pPr>
              <w:ind w:right="-102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jc w:val="center"/>
            </w:pPr>
            <w: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jc w:val="center"/>
            </w:pPr>
            <w:r>
              <w:t>Працівники</w:t>
            </w:r>
            <w:r>
              <w:t xml:space="preserve">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 w:rsidP="003C4051">
            <w:pPr>
              <w:jc w:val="center"/>
            </w:pPr>
            <w:r>
              <w:t>Управління системних операторів</w:t>
            </w:r>
          </w:p>
          <w:p w:rsidR="003C4051" w:rsidRDefault="003C4051" w:rsidP="003C4051">
            <w:pPr>
              <w:jc w:val="center"/>
            </w:pPr>
            <w:hyperlink r:id="rId19" w:history="1">
              <w:r w:rsidRPr="00140D89">
                <w:rPr>
                  <w:rStyle w:val="a3"/>
                </w:rPr>
                <w:t>svitlana.bilko@mev.gov.ua</w:t>
              </w:r>
            </w:hyperlink>
          </w:p>
          <w:p w:rsidR="003C4051" w:rsidRDefault="003C4051" w:rsidP="003C4051">
            <w:pPr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Постанова Кабінету Міністрів України «Про внесення змін до постанови Кабінету Міністрів України від 23 вересня 2020 р.</w:t>
            </w:r>
          </w:p>
          <w:p w:rsidR="003971F6" w:rsidRDefault="00E75923">
            <w:pPr>
              <w:ind w:right="-103"/>
              <w:jc w:val="center"/>
            </w:pPr>
            <w:r>
              <w:t>№ 858 «Деякі питання забезпечення прозорості у видоб</w:t>
            </w:r>
            <w:r w:rsidR="003C4051">
              <w:t>увних галузях» (у</w:t>
            </w:r>
            <w:r>
              <w:t>досконалення форм звітності суб’єктів розкриття інформації</w:t>
            </w:r>
          </w:p>
          <w:p w:rsidR="003971F6" w:rsidRDefault="00E75923">
            <w:pPr>
              <w:ind w:right="-103"/>
              <w:jc w:val="center"/>
            </w:pPr>
            <w:r>
              <w:t>відповідно до Закону України «Про забезпечення прозорості у видобувних галузях» та оновленого</w:t>
            </w:r>
          </w:p>
          <w:p w:rsidR="003971F6" w:rsidRDefault="00E75923">
            <w:pPr>
              <w:ind w:right="-103"/>
              <w:jc w:val="center"/>
            </w:pPr>
            <w:r>
              <w:t>Стандарту ІПВГ 2023 року)</w:t>
            </w:r>
          </w:p>
        </w:tc>
        <w:tc>
          <w:tcPr>
            <w:tcW w:w="2126" w:type="dxa"/>
          </w:tcPr>
          <w:p w:rsidR="003971F6" w:rsidRDefault="00E75923">
            <w:pPr>
              <w:ind w:right="-137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jc w:val="center"/>
            </w:pPr>
            <w: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right="-136"/>
              <w:jc w:val="center"/>
            </w:pPr>
            <w:r>
              <w:t xml:space="preserve">Працівники ПЕК, </w:t>
            </w:r>
            <w:r>
              <w:t>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ind w:right="-13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Директорат</w:t>
            </w:r>
          </w:p>
          <w:p w:rsidR="003971F6" w:rsidRDefault="00E75923">
            <w:pPr>
              <w:ind w:right="-136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ресурсоефективних</w:t>
            </w:r>
            <w:proofErr w:type="spellEnd"/>
            <w:r>
              <w:rPr>
                <w:rFonts w:eastAsia="Calibri"/>
              </w:rPr>
              <w:t xml:space="preserve"> трансформацій</w:t>
            </w:r>
          </w:p>
          <w:p w:rsidR="00E75923" w:rsidRDefault="00E75923" w:rsidP="00E75923">
            <w:pPr>
              <w:ind w:right="-136"/>
              <w:jc w:val="center"/>
              <w:rPr>
                <w:rFonts w:eastAsia="Calibri"/>
              </w:rPr>
            </w:pPr>
            <w:hyperlink r:id="rId20" w:history="1">
              <w:r w:rsidRPr="00140D89">
                <w:rPr>
                  <w:rStyle w:val="a3"/>
                  <w:rFonts w:eastAsia="Calibri"/>
                </w:rPr>
                <w:t>larysa.mykytko@mev.gov.ua</w:t>
              </w:r>
            </w:hyperlink>
          </w:p>
          <w:p w:rsidR="003971F6" w:rsidRDefault="00E75923" w:rsidP="00E75923">
            <w:pPr>
              <w:ind w:right="-136"/>
              <w:jc w:val="center"/>
              <w:rPr>
                <w:rFonts w:eastAsia="Calibri"/>
              </w:rPr>
            </w:pPr>
            <w:bookmarkStart w:id="0" w:name="_GoBack"/>
            <w:bookmarkEnd w:id="0"/>
            <w:r w:rsidRPr="00E75923">
              <w:rPr>
                <w:rFonts w:eastAsia="Calibri"/>
              </w:rPr>
              <w:t>]</w:t>
            </w: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3971F6" w:rsidRDefault="00E75923">
            <w:pPr>
              <w:ind w:right="-103"/>
              <w:jc w:val="center"/>
            </w:pPr>
            <w:r>
              <w:t>Постанова Кабінету Міністрів України «Про затвердження</w:t>
            </w:r>
          </w:p>
          <w:p w:rsidR="003971F6" w:rsidRDefault="00E75923">
            <w:pPr>
              <w:ind w:right="-103"/>
              <w:jc w:val="center"/>
            </w:pPr>
            <w:r>
              <w:t>порядку функціонування та ведення ел</w:t>
            </w:r>
            <w:r w:rsidR="003C4051">
              <w:t xml:space="preserve">ектронної системи </w:t>
            </w:r>
            <w:proofErr w:type="spellStart"/>
            <w:r w:rsidR="003C4051">
              <w:t>репортингу</w:t>
            </w:r>
            <w:proofErr w:type="spellEnd"/>
            <w:r w:rsidR="003C4051">
              <w:t>» (н</w:t>
            </w:r>
            <w:r>
              <w:t xml:space="preserve">а виконання вимог проекту Закону України </w:t>
            </w:r>
            <w:r>
              <w:t>«Про мінімальні запаси</w:t>
            </w:r>
          </w:p>
          <w:p w:rsidR="003971F6" w:rsidRDefault="00E75923">
            <w:pPr>
              <w:ind w:right="-103"/>
              <w:jc w:val="center"/>
            </w:pPr>
            <w:r>
              <w:t>нафти та нафтопродуктів»)</w:t>
            </w:r>
          </w:p>
        </w:tc>
        <w:tc>
          <w:tcPr>
            <w:tcW w:w="2126" w:type="dxa"/>
          </w:tcPr>
          <w:p w:rsidR="003971F6" w:rsidRDefault="00E75923">
            <w:pPr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jc w:val="center"/>
            </w:pPr>
            <w: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ind w:left="-30" w:right="-136"/>
              <w:jc w:val="center"/>
            </w:pPr>
            <w:r>
              <w:t xml:space="preserve">Учасники нафтогазового ринку, </w:t>
            </w:r>
          </w:p>
          <w:p w:rsidR="003971F6" w:rsidRDefault="00E75923">
            <w:pPr>
              <w:ind w:left="-30" w:right="-136"/>
              <w:jc w:val="center"/>
            </w:pPr>
            <w:r>
              <w:t>зацікавлені громадські організації</w:t>
            </w:r>
          </w:p>
        </w:tc>
        <w:tc>
          <w:tcPr>
            <w:tcW w:w="4110" w:type="dxa"/>
          </w:tcPr>
          <w:p w:rsidR="003971F6" w:rsidRDefault="00E75923">
            <w:pPr>
              <w:ind w:right="-136"/>
              <w:jc w:val="center"/>
            </w:pPr>
            <w:r>
              <w:t>Директорат</w:t>
            </w:r>
          </w:p>
          <w:p w:rsidR="003971F6" w:rsidRDefault="00E75923">
            <w:pPr>
              <w:ind w:right="-136"/>
              <w:jc w:val="center"/>
            </w:pPr>
            <w:r>
              <w:t>нафтогазового комплексу та розвитку ринків нафти, природного газу та</w:t>
            </w:r>
          </w:p>
          <w:p w:rsidR="003971F6" w:rsidRDefault="00E75923">
            <w:pPr>
              <w:ind w:right="-136"/>
              <w:jc w:val="center"/>
            </w:pPr>
            <w:r>
              <w:t>нафтопродуктів</w:t>
            </w:r>
          </w:p>
          <w:p w:rsidR="00294ADD" w:rsidRDefault="00294ADD" w:rsidP="00294ADD">
            <w:pPr>
              <w:ind w:right="-136"/>
              <w:jc w:val="center"/>
            </w:pPr>
            <w:hyperlink r:id="rId21" w:history="1">
              <w:r w:rsidRPr="00140D89">
                <w:rPr>
                  <w:rStyle w:val="a3"/>
                </w:rPr>
                <w:t>vyacheslav.volodin@mev.gov.ua</w:t>
              </w:r>
            </w:hyperlink>
          </w:p>
          <w:p w:rsidR="00294ADD" w:rsidRDefault="00294ADD" w:rsidP="00294ADD">
            <w:pPr>
              <w:ind w:right="-136"/>
              <w:jc w:val="center"/>
            </w:pPr>
          </w:p>
          <w:p w:rsidR="00294ADD" w:rsidRDefault="00294ADD" w:rsidP="00294ADD">
            <w:pPr>
              <w:ind w:right="-136"/>
              <w:jc w:val="center"/>
            </w:pPr>
          </w:p>
          <w:p w:rsidR="00294ADD" w:rsidRDefault="00294ADD" w:rsidP="00294ADD">
            <w:pPr>
              <w:ind w:right="-136"/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lastRenderedPageBreak/>
              <w:t>18</w:t>
            </w:r>
          </w:p>
        </w:tc>
        <w:tc>
          <w:tcPr>
            <w:tcW w:w="3544" w:type="dxa"/>
          </w:tcPr>
          <w:p w:rsidR="003971F6" w:rsidRDefault="00E75923">
            <w:pPr>
              <w:spacing w:line="240" w:lineRule="atLeast"/>
              <w:jc w:val="center"/>
            </w:pPr>
            <w:r>
              <w:t>Постанова Кабінету Міністрів України «Про затвердження порядку здійснення моніторингу</w:t>
            </w:r>
          </w:p>
          <w:p w:rsidR="003971F6" w:rsidRDefault="00E75923">
            <w:pPr>
              <w:spacing w:line="240" w:lineRule="atLeast"/>
              <w:jc w:val="center"/>
            </w:pPr>
            <w:r>
              <w:t>якості і безпечності нафтопродуктів в Україні»</w:t>
            </w:r>
          </w:p>
        </w:tc>
        <w:tc>
          <w:tcPr>
            <w:tcW w:w="2126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Онлайн-консультації</w:t>
            </w:r>
          </w:p>
        </w:tc>
        <w:tc>
          <w:tcPr>
            <w:tcW w:w="1701" w:type="dxa"/>
          </w:tcPr>
          <w:p w:rsidR="003971F6" w:rsidRDefault="00E75923">
            <w:pPr>
              <w:jc w:val="center"/>
            </w:pPr>
            <w: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jc w:val="center"/>
            </w:pPr>
            <w:r>
              <w:t>Учасники нафтогазового ринку, зацікавлені громадські організації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Директорат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нафтог</w:t>
            </w:r>
            <w:r>
              <w:t>азового комплексу та розвитку ринків нафти, природного газу та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нафтопродуктів</w:t>
            </w:r>
          </w:p>
          <w:p w:rsidR="00294ADD" w:rsidRDefault="00294ADD">
            <w:pPr>
              <w:autoSpaceDE w:val="0"/>
              <w:autoSpaceDN w:val="0"/>
              <w:jc w:val="center"/>
            </w:pPr>
            <w:hyperlink r:id="rId22" w:history="1">
              <w:r w:rsidRPr="00140D89">
                <w:rPr>
                  <w:rStyle w:val="a3"/>
                </w:rPr>
                <w:t>vyacheslav.volodin@mev.gov.ua</w:t>
              </w:r>
            </w:hyperlink>
          </w:p>
          <w:p w:rsidR="00294ADD" w:rsidRDefault="00294ADD">
            <w:pPr>
              <w:autoSpaceDE w:val="0"/>
              <w:autoSpaceDN w:val="0"/>
              <w:jc w:val="center"/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Розпорядження Кабінету Міністрів України «Про затвердження</w:t>
            </w:r>
            <w:r>
              <w:t xml:space="preserve"> </w:t>
            </w:r>
            <w:r>
              <w:rPr>
                <w:rFonts w:eastAsia="Calibri"/>
              </w:rPr>
              <w:t xml:space="preserve">Державної цільової економічної програми стимулювання розвитку розподіленої генерації електричної енергії з </w:t>
            </w:r>
            <w:r>
              <w:rPr>
                <w:rFonts w:eastAsia="Calibri"/>
              </w:rPr>
              <w:t>відновлюваних джерел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енергії на період до 2030 року»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Директорат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електроенергетичного комплексу та розвитку ринку електричної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енергії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23" w:history="1">
              <w:r>
                <w:rPr>
                  <w:rStyle w:val="a3"/>
                </w:rPr>
                <w:t>inna.streltsova@mev.gov.ua</w:t>
              </w:r>
            </w:hyperlink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 w:rsidP="003C4051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Розпорядження Кабінету Міністрів України «Про затвердження річної квоти</w:t>
            </w:r>
          </w:p>
          <w:p w:rsidR="003971F6" w:rsidRDefault="00E75923" w:rsidP="003C4051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підтримки та графіку проведення аукціонів на наступний рік, а також</w:t>
            </w:r>
          </w:p>
          <w:p w:rsidR="003971F6" w:rsidRDefault="00E75923" w:rsidP="003C4051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індикативних прогнозних</w:t>
            </w:r>
          </w:p>
          <w:p w:rsidR="003971F6" w:rsidRDefault="00E75923" w:rsidP="003C4051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показників </w:t>
            </w:r>
            <w:r>
              <w:rPr>
                <w:rFonts w:eastAsia="Calibri"/>
              </w:rPr>
              <w:t>річних квот підтримки на чотири роки, що настають за роком, на який встановлюється</w:t>
            </w:r>
          </w:p>
          <w:p w:rsidR="003971F6" w:rsidRDefault="00E75923" w:rsidP="003C4051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річна квота підтримки»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Директорат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електроенергетичного комплексу та </w:t>
            </w:r>
            <w:r>
              <w:rPr>
                <w:rFonts w:eastAsia="Calibri"/>
              </w:rPr>
              <w:t>розвитку ринку електричної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енергії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24" w:history="1">
              <w:r>
                <w:rPr>
                  <w:rStyle w:val="a3"/>
                </w:rPr>
                <w:t>inna.streltsova@mev.gov.ua</w:t>
              </w:r>
            </w:hyperlink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Наказ Міністерства енергетики України «Про внесення змін до наказу Міністерства палива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та енергетики України від 01 грудня</w:t>
            </w:r>
          </w:p>
          <w:p w:rsidR="003971F6" w:rsidRDefault="00E75923">
            <w:pPr>
              <w:ind w:right="-103"/>
              <w:rPr>
                <w:rFonts w:eastAsia="Calibri"/>
              </w:rPr>
            </w:pPr>
            <w:r>
              <w:rPr>
                <w:rFonts w:eastAsia="Calibri"/>
              </w:rPr>
              <w:t>2003 року № 714»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  <w:jc w:val="center"/>
            </w:pPr>
            <w:r>
              <w:t>Директорат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електроенергетичного комплексу та розвитку ринку електричної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r>
              <w:t>енергії</w:t>
            </w:r>
          </w:p>
          <w:p w:rsidR="003971F6" w:rsidRDefault="00E75923">
            <w:pPr>
              <w:autoSpaceDE w:val="0"/>
              <w:autoSpaceDN w:val="0"/>
              <w:jc w:val="center"/>
            </w:pPr>
            <w:hyperlink r:id="rId25" w:history="1">
              <w:r>
                <w:rPr>
                  <w:rStyle w:val="a3"/>
                </w:rPr>
                <w:t>inna.streltsova@mev.gov.ua</w:t>
              </w:r>
            </w:hyperlink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Наказ Міністерства енергетики України «Про внесення змін до Порядку реєстрації </w:t>
            </w:r>
            <w:proofErr w:type="spellStart"/>
            <w:r>
              <w:rPr>
                <w:rFonts w:eastAsia="Calibri"/>
              </w:rPr>
              <w:t>проєктів</w:t>
            </w:r>
            <w:proofErr w:type="spellEnd"/>
            <w:r>
              <w:rPr>
                <w:rFonts w:eastAsia="Calibri"/>
              </w:rPr>
              <w:t xml:space="preserve"> угоди про розподіл продукції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та державної реєстрації угоди про розподіл продукції, затвердженого наказом Міністерства енергетики та вугільної промисловості України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від 12 вересня 2017 року № 602»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Учасники нафтогазового ринку, зацікавлені громадські організації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Директорат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нафтогазового комплексу та розвитку ринків нафти, природного газу та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нафтопродуктів</w:t>
            </w:r>
          </w:p>
          <w:p w:rsidR="00294ADD" w:rsidRDefault="00294ADD" w:rsidP="00294ADD">
            <w:pPr>
              <w:jc w:val="center"/>
              <w:rPr>
                <w:rFonts w:eastAsia="Calibri"/>
              </w:rPr>
            </w:pPr>
            <w:hyperlink r:id="rId26" w:history="1">
              <w:r w:rsidRPr="00140D89">
                <w:rPr>
                  <w:rStyle w:val="a3"/>
                  <w:rFonts w:eastAsia="Calibri"/>
                </w:rPr>
                <w:t>irina.kashpurovskaya@mev.gov.ua</w:t>
              </w:r>
            </w:hyperlink>
          </w:p>
          <w:p w:rsidR="00294ADD" w:rsidRPr="00294ADD" w:rsidRDefault="00294ADD" w:rsidP="00294ADD">
            <w:pPr>
              <w:jc w:val="center"/>
              <w:rPr>
                <w:rFonts w:eastAsia="Calibri"/>
              </w:rPr>
            </w:pPr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lastRenderedPageBreak/>
              <w:t>23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Наказ </w:t>
            </w:r>
            <w:r>
              <w:rPr>
                <w:rFonts w:eastAsia="Calibri"/>
              </w:rPr>
              <w:t>Міністерства енергетики України «Про затвердження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Інструкції з розслідування та обліку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пожеж, які стались на об’єктах суб’єктів господарювання</w:t>
            </w:r>
          </w:p>
          <w:p w:rsidR="003971F6" w:rsidRDefault="00E75923">
            <w:pPr>
              <w:ind w:right="-1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паливно-енергетичного комплексу, що належать до сфери управління Міністерства енергетики України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зацікавлені громадські організації України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Управління охорони праці, промислової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безпеки та цивільного захисту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(044) 594-65-68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27" w:history="1">
              <w:r>
                <w:rPr>
                  <w:rStyle w:val="a3"/>
                  <w:rFonts w:eastAsia="Calibri"/>
                </w:rPr>
                <w:t>igor.yashchenko@mev.go</w:t>
              </w:r>
              <w:r>
                <w:rPr>
                  <w:rStyle w:val="a3"/>
                  <w:rFonts w:eastAsia="Calibri"/>
                </w:rPr>
                <w:t>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</w:pPr>
            <w:r>
              <w:t>Наказ Міністерства енергетики України «Про затвердження Правил пожежної безпеки для підприємств вуг</w:t>
            </w:r>
            <w:r w:rsidR="003C4051">
              <w:t>ільної промисловості України» (в</w:t>
            </w:r>
            <w:r>
              <w:t>становлення вимог щодо пожежної безпеки для діючих вугільних підприємств та для підприємств,</w:t>
            </w:r>
          </w:p>
          <w:p w:rsidR="003971F6" w:rsidRDefault="00E75923">
            <w:pPr>
              <w:ind w:right="-103"/>
              <w:jc w:val="center"/>
            </w:pPr>
            <w:r>
              <w:t xml:space="preserve">що будуються, </w:t>
            </w:r>
            <w:r>
              <w:t>реконструюються чи ліквідуються: шахт (поверхневі</w:t>
            </w:r>
          </w:p>
          <w:p w:rsidR="003971F6" w:rsidRDefault="00E75923">
            <w:pPr>
              <w:ind w:right="-103"/>
              <w:jc w:val="center"/>
            </w:pPr>
            <w:r>
              <w:t xml:space="preserve">та підземні комплекси), розрізів, вуглезбагачувальних та </w:t>
            </w:r>
            <w:proofErr w:type="spellStart"/>
            <w:r>
              <w:t>вуглебрикетних</w:t>
            </w:r>
            <w:proofErr w:type="spellEnd"/>
            <w:r>
              <w:t xml:space="preserve"> </w:t>
            </w:r>
            <w:proofErr w:type="spellStart"/>
            <w:r>
              <w:t>фабрик</w:t>
            </w:r>
            <w:proofErr w:type="spellEnd"/>
            <w:r>
              <w:t>)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Працівники ПЕК, зацікавлені громадські організації України, працівники вугільних компаній, галузеві профспілки 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Управління охорони праці, промислової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безпеки та цивільного захисту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(044) 594-65-68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28" w:history="1">
              <w:r>
                <w:rPr>
                  <w:rStyle w:val="a3"/>
                  <w:rFonts w:eastAsia="Calibri"/>
                </w:rPr>
                <w:t>igor.yashc</w:t>
              </w:r>
              <w:r>
                <w:rPr>
                  <w:rStyle w:val="a3"/>
                  <w:rFonts w:eastAsia="Calibri"/>
                </w:rPr>
                <w:t>henko@mev.gov.ua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</w:pPr>
            <w:r>
              <w:t>Наказ Міністерства енергетики України «Про затвердження</w:t>
            </w:r>
          </w:p>
          <w:p w:rsidR="003971F6" w:rsidRDefault="00E75923">
            <w:pPr>
              <w:ind w:right="-103"/>
              <w:jc w:val="center"/>
            </w:pPr>
            <w:r>
              <w:t>Положення про Систему управління</w:t>
            </w:r>
          </w:p>
          <w:p w:rsidR="003971F6" w:rsidRDefault="00E75923">
            <w:pPr>
              <w:ind w:right="-103"/>
              <w:jc w:val="center"/>
            </w:pPr>
            <w:r>
              <w:t>охороною праці у вугільній промисловості»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Працівники ПЕК, зацікавлені громадські організації України, </w:t>
            </w:r>
            <w:r>
              <w:rPr>
                <w:rFonts w:eastAsia="Calibri"/>
              </w:rPr>
              <w:t>працівники вугільних компаній, галузеві профспілки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Управління охорони праці, промислової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безпеки та цивільного захисту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(044) 594-65-68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29" w:history="1">
              <w:r>
                <w:rPr>
                  <w:rStyle w:val="a3"/>
                  <w:rFonts w:eastAsia="Calibri"/>
                </w:rPr>
                <w:t>igor.yashchenko@mev.gov.ua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lastRenderedPageBreak/>
              <w:t>26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</w:pPr>
            <w:r>
              <w:t xml:space="preserve">Наказ Міністерства енергетики України </w:t>
            </w:r>
            <w:r>
              <w:t>«Про затвердження</w:t>
            </w:r>
          </w:p>
          <w:p w:rsidR="003971F6" w:rsidRDefault="00E75923">
            <w:pPr>
              <w:ind w:right="-103"/>
              <w:jc w:val="center"/>
            </w:pPr>
            <w:r>
              <w:t>Інструкції з організації навчань та</w:t>
            </w:r>
          </w:p>
          <w:p w:rsidR="003971F6" w:rsidRDefault="00E75923">
            <w:pPr>
              <w:ind w:right="-103"/>
              <w:jc w:val="center"/>
            </w:pPr>
            <w:r>
              <w:t>тренувань працівників, задіяних на підземних роботах, застосуванню саморятівників»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Онлайн-консультації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Працівники ПЕК, зацікавлені громадські організації України, працівники </w:t>
            </w:r>
            <w:r>
              <w:rPr>
                <w:rFonts w:eastAsia="Calibri"/>
              </w:rPr>
              <w:t>вугільних компаній, галузеві профспілки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Управління охорони праці, промислової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безпеки та цивільного захисту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(044) 594-65-68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30" w:history="1">
              <w:r>
                <w:rPr>
                  <w:rStyle w:val="a3"/>
                  <w:rFonts w:eastAsia="Calibri"/>
                </w:rPr>
                <w:t>igor.yashchenko@mev.gov.ua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27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</w:pPr>
            <w:r>
              <w:t xml:space="preserve">Про залучення інвестицій та міжнародної допомоги </w:t>
            </w:r>
            <w:r>
              <w:t>для післявоєнного відновлення та подальшого розвитку ПЕК України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Засідання Громадської ради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представники МЗС, міжнародних бізнес-асоціацій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Громадська рада при Міненерго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31" w:history="1">
              <w:r>
                <w:rPr>
                  <w:rStyle w:val="a3"/>
                  <w:rFonts w:eastAsia="Calibri"/>
                </w:rPr>
                <w:t>grom.rada@mev.gov.ua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:rsidR="003971F6" w:rsidRDefault="00E75923">
            <w:pPr>
              <w:ind w:right="-103"/>
              <w:jc w:val="center"/>
            </w:pPr>
            <w:r>
              <w:t>Принципи формування Прогнозованого річного/місячного балансу природного газу, а також контролю за приладами обліку газу ( їх відповідності, моніторинг обсягів) в містах його видобування, надходження в ГТС, витрачання в якості паливного газу, як складові ен</w:t>
            </w:r>
            <w:r>
              <w:t xml:space="preserve">ергетичної політики та безпеки держави. </w:t>
            </w:r>
          </w:p>
        </w:tc>
        <w:tc>
          <w:tcPr>
            <w:tcW w:w="2126" w:type="dxa"/>
            <w:shd w:val="clear" w:color="auto" w:fill="auto"/>
          </w:tcPr>
          <w:p w:rsidR="003971F6" w:rsidRDefault="00E75923">
            <w:pPr>
              <w:ind w:right="-10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Круглий стіл</w:t>
            </w:r>
          </w:p>
        </w:tc>
        <w:tc>
          <w:tcPr>
            <w:tcW w:w="1701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IV квартал 2024 року</w:t>
            </w:r>
          </w:p>
        </w:tc>
        <w:tc>
          <w:tcPr>
            <w:tcW w:w="3119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Працівники ПЕК, науково-дослідницькі організації, населення.</w:t>
            </w:r>
          </w:p>
        </w:tc>
        <w:tc>
          <w:tcPr>
            <w:tcW w:w="4110" w:type="dxa"/>
            <w:shd w:val="clear" w:color="auto" w:fill="auto"/>
          </w:tcPr>
          <w:p w:rsidR="003971F6" w:rsidRDefault="00E759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Громадська рада при Міненерго</w:t>
            </w:r>
          </w:p>
          <w:p w:rsidR="003971F6" w:rsidRDefault="00E75923">
            <w:pPr>
              <w:jc w:val="center"/>
              <w:rPr>
                <w:rFonts w:eastAsia="Calibri"/>
              </w:rPr>
            </w:pPr>
            <w:hyperlink r:id="rId32" w:history="1">
              <w:r>
                <w:rPr>
                  <w:rStyle w:val="a3"/>
                  <w:rFonts w:eastAsia="Calibri"/>
                </w:rPr>
                <w:t>grom.rada@mev.gov.ua</w:t>
              </w:r>
            </w:hyperlink>
          </w:p>
          <w:p w:rsidR="003971F6" w:rsidRDefault="003971F6">
            <w:pPr>
              <w:jc w:val="center"/>
              <w:rPr>
                <w:rFonts w:eastAsia="Calibri"/>
              </w:rPr>
            </w:pPr>
          </w:p>
        </w:tc>
      </w:tr>
      <w:tr w:rsidR="003971F6">
        <w:tc>
          <w:tcPr>
            <w:tcW w:w="562" w:type="dxa"/>
          </w:tcPr>
          <w:p w:rsidR="003971F6" w:rsidRDefault="004B55F6">
            <w:pPr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3971F6" w:rsidRDefault="003C4051" w:rsidP="003C4051">
            <w:pPr>
              <w:jc w:val="center"/>
            </w:pPr>
            <w:proofErr w:type="spellStart"/>
            <w:r>
              <w:t>Проє</w:t>
            </w:r>
            <w:r w:rsidR="00E75923">
              <w:t>кти</w:t>
            </w:r>
            <w:proofErr w:type="spellEnd"/>
            <w:r w:rsidR="00E75923">
              <w:t xml:space="preserve"> нормативно-правових актів, що мають важливе суспільне значення та регуляторних актів відповідно до Плану діяльності Міненерго з підготовки проектів регуляторних актів на 2022р</w:t>
            </w:r>
          </w:p>
        </w:tc>
        <w:tc>
          <w:tcPr>
            <w:tcW w:w="2126" w:type="dxa"/>
          </w:tcPr>
          <w:p w:rsidR="003971F6" w:rsidRDefault="00E75923" w:rsidP="003C4051">
            <w:pPr>
              <w:jc w:val="center"/>
            </w:pPr>
            <w:r>
              <w:t>Проведення електронних консультацій</w:t>
            </w:r>
          </w:p>
        </w:tc>
        <w:tc>
          <w:tcPr>
            <w:tcW w:w="1701" w:type="dxa"/>
          </w:tcPr>
          <w:p w:rsidR="003971F6" w:rsidRDefault="00E75923">
            <w:pPr>
              <w:autoSpaceDE w:val="0"/>
              <w:autoSpaceDN w:val="0"/>
            </w:pPr>
            <w:r>
              <w:t>Протягом року</w:t>
            </w:r>
          </w:p>
        </w:tc>
        <w:tc>
          <w:tcPr>
            <w:tcW w:w="3119" w:type="dxa"/>
          </w:tcPr>
          <w:p w:rsidR="003971F6" w:rsidRDefault="00E75923" w:rsidP="003C4051">
            <w:pPr>
              <w:autoSpaceDE w:val="0"/>
              <w:autoSpaceDN w:val="0"/>
              <w:jc w:val="center"/>
            </w:pPr>
            <w:r>
              <w:t>Суб’єкти  паливно-ене</w:t>
            </w:r>
            <w:r>
              <w:t>ргетичної сфери, організації, населення</w:t>
            </w:r>
          </w:p>
        </w:tc>
        <w:tc>
          <w:tcPr>
            <w:tcW w:w="4110" w:type="dxa"/>
          </w:tcPr>
          <w:p w:rsidR="003971F6" w:rsidRDefault="00E75923">
            <w:pPr>
              <w:autoSpaceDE w:val="0"/>
              <w:autoSpaceDN w:val="0"/>
            </w:pPr>
            <w:r>
              <w:t>Структурні підрозділи Міненерго</w:t>
            </w:r>
          </w:p>
        </w:tc>
      </w:tr>
    </w:tbl>
    <w:p w:rsidR="003971F6" w:rsidRDefault="00E75923">
      <w:pPr>
        <w:jc w:val="center"/>
      </w:pPr>
      <w:r>
        <w:t>_________________________________________________________________________________</w:t>
      </w:r>
    </w:p>
    <w:p w:rsidR="003971F6" w:rsidRDefault="003971F6"/>
    <w:p w:rsidR="003971F6" w:rsidRDefault="00E75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начальника управління-</w:t>
      </w:r>
    </w:p>
    <w:p w:rsidR="003971F6" w:rsidRDefault="00E75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взаємодії</w:t>
      </w:r>
    </w:p>
    <w:p w:rsidR="003971F6" w:rsidRDefault="00E759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із ЗМІ та громадськістю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Ганна ДУДКА</w:t>
      </w:r>
    </w:p>
    <w:sectPr w:rsidR="003971F6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F6"/>
    <w:rsid w:val="00294ADD"/>
    <w:rsid w:val="003971F6"/>
    <w:rsid w:val="003C4051"/>
    <w:rsid w:val="004B55F6"/>
    <w:rsid w:val="009D6C3E"/>
    <w:rsid w:val="00E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D4A20-A4E5-4F09-811E-B37CA7A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b w:val="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 w:themeColor="hyperlink"/>
      <w:u w:val="single"/>
    </w:rPr>
  </w:style>
  <w:style w:type="character" w:styleId="a4">
    <w:name w:val="Strong"/>
    <w:basedOn w:val="a0"/>
    <w:qFormat/>
    <w:rPr>
      <w:rFonts w:cs="Times New Roman"/>
      <w:b w:val="0"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b w:val="0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pPr>
      <w:widowControl w:val="0"/>
      <w:shd w:val="clear" w:color="auto" w:fill="FFFFFF"/>
      <w:spacing w:before="840" w:after="240" w:line="370" w:lineRule="exact"/>
      <w:jc w:val="both"/>
    </w:pPr>
    <w:rPr>
      <w:b/>
      <w:spacing w:val="1"/>
      <w:sz w:val="25"/>
      <w:szCs w:val="25"/>
      <w:lang w:eastAsia="en-US"/>
    </w:rPr>
  </w:style>
  <w:style w:type="character" w:customStyle="1" w:styleId="xfm84972068">
    <w:name w:val="xfm84972068"/>
    <w:basedOn w:val="a0"/>
  </w:style>
  <w:style w:type="character" w:customStyle="1" w:styleId="5">
    <w:name w:val="Основной текст (5)_"/>
    <w:link w:val="50"/>
    <w:rPr>
      <w:shd w:val="clear" w:color="auto" w:fill="FFFFFF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" w:line="0" w:lineRule="atLeast"/>
    </w:pPr>
    <w:rPr>
      <w:b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/>
    </w:rPr>
  </w:style>
  <w:style w:type="character" w:customStyle="1" w:styleId="rvts0">
    <w:name w:val="rvts0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44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riy.pidgorniy@mev.gov.ua" TargetMode="External"/><Relationship Id="rId18" Type="http://schemas.openxmlformats.org/officeDocument/2006/relationships/hyperlink" Target="mailto:svitlana.bilko@mev.gov.ua" TargetMode="External"/><Relationship Id="rId26" Type="http://schemas.openxmlformats.org/officeDocument/2006/relationships/hyperlink" Target="mailto:irina.kashpurovskaya@mev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yacheslav.volodin@mev.gov.ua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rom.rada@mev.gov.ua" TargetMode="External"/><Relationship Id="rId12" Type="http://schemas.openxmlformats.org/officeDocument/2006/relationships/hyperlink" Target="mailto:yuriy.pidgorniy@mev.gov.ua" TargetMode="External"/><Relationship Id="rId17" Type="http://schemas.openxmlformats.org/officeDocument/2006/relationships/hyperlink" Target="mailto:oksana.kolosova@mev.gov.ua" TargetMode="External"/><Relationship Id="rId25" Type="http://schemas.openxmlformats.org/officeDocument/2006/relationships/hyperlink" Target="mailto:inna.streltsova@mev.gov.u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eksandr.zenchenko@mev.gov.ua" TargetMode="External"/><Relationship Id="rId20" Type="http://schemas.openxmlformats.org/officeDocument/2006/relationships/hyperlink" Target="mailto:larysa.mykytko@mev.gov.ua" TargetMode="External"/><Relationship Id="rId29" Type="http://schemas.openxmlformats.org/officeDocument/2006/relationships/hyperlink" Target="mailto:igor.yashchenko@mev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na.streltsova@mev.gov.ua" TargetMode="External"/><Relationship Id="rId11" Type="http://schemas.openxmlformats.org/officeDocument/2006/relationships/hyperlink" Target="mailto:grom.rada@mev.gov.ua" TargetMode="External"/><Relationship Id="rId24" Type="http://schemas.openxmlformats.org/officeDocument/2006/relationships/hyperlink" Target="mailto:inna.streltsova@mev.gov.ua" TargetMode="External"/><Relationship Id="rId32" Type="http://schemas.openxmlformats.org/officeDocument/2006/relationships/hyperlink" Target="mailto:grom.rada@mev.gov.ua" TargetMode="External"/><Relationship Id="rId5" Type="http://schemas.openxmlformats.org/officeDocument/2006/relationships/hyperlink" Target="mailto:inna.streltsova@mev.gov.ua" TargetMode="External"/><Relationship Id="rId15" Type="http://schemas.openxmlformats.org/officeDocument/2006/relationships/hyperlink" Target="mailto:grom.rada@mev.gov.ua" TargetMode="External"/><Relationship Id="rId23" Type="http://schemas.openxmlformats.org/officeDocument/2006/relationships/hyperlink" Target="mailto:inna.streltsova@mev.gov.ua" TargetMode="External"/><Relationship Id="rId28" Type="http://schemas.openxmlformats.org/officeDocument/2006/relationships/hyperlink" Target="mailto:igor.yashchenko@mev.gov.ua" TargetMode="External"/><Relationship Id="rId10" Type="http://schemas.openxmlformats.org/officeDocument/2006/relationships/hyperlink" Target="mailto:grom.rada@mev.gov.ua" TargetMode="External"/><Relationship Id="rId19" Type="http://schemas.openxmlformats.org/officeDocument/2006/relationships/hyperlink" Target="mailto:svitlana.bilko@mev.gov.ua" TargetMode="External"/><Relationship Id="rId31" Type="http://schemas.openxmlformats.org/officeDocument/2006/relationships/hyperlink" Target="mailto:grom.rada@me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na.streltsova@mev.gov.ua" TargetMode="External"/><Relationship Id="rId14" Type="http://schemas.openxmlformats.org/officeDocument/2006/relationships/hyperlink" Target="mailto:grom.rada@mev.gov.ua" TargetMode="External"/><Relationship Id="rId22" Type="http://schemas.openxmlformats.org/officeDocument/2006/relationships/hyperlink" Target="mailto:vyacheslav.volodin@mev.gov.ua" TargetMode="External"/><Relationship Id="rId27" Type="http://schemas.openxmlformats.org/officeDocument/2006/relationships/hyperlink" Target="mailto:igor.yashchenko@mev.gov.ua" TargetMode="External"/><Relationship Id="rId30" Type="http://schemas.openxmlformats.org/officeDocument/2006/relationships/hyperlink" Target="mailto:igor.yashchenko@mev.gov.ua" TargetMode="External"/><Relationship Id="rId8" Type="http://schemas.openxmlformats.org/officeDocument/2006/relationships/hyperlink" Target="mailto:grom.rada@me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2046-CEB6-4B4C-AD87-6F068B4B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8485</Words>
  <Characters>4838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Дудка Ганна</cp:lastModifiedBy>
  <cp:revision>2</cp:revision>
  <cp:lastPrinted>2018-12-12T10:38:00Z</cp:lastPrinted>
  <dcterms:created xsi:type="dcterms:W3CDTF">2024-01-02T13:21:00Z</dcterms:created>
  <dcterms:modified xsi:type="dcterms:W3CDTF">2024-01-02T13:21:00Z</dcterms:modified>
</cp:coreProperties>
</file>