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7A2F" w14:textId="77777777" w:rsidR="00A77B0A" w:rsidRDefault="00A77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14:paraId="21131DF7" w14:textId="77777777" w:rsidR="00A77B0A" w:rsidRDefault="00A77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5714BBE" w14:textId="77777777" w:rsidR="00A77B0A" w:rsidRDefault="00A77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73AF03" w14:textId="77777777" w:rsidR="00A77B0A" w:rsidRDefault="003E7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ПОРІВНЯЛЬНА ТАБЛИЦЯ</w:t>
      </w:r>
    </w:p>
    <w:p w14:paraId="6F0DCAA6" w14:textId="77777777" w:rsidR="00A77B0A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 Кабінету Міністрів України «Деякі питання проведення експертизи </w:t>
      </w:r>
    </w:p>
    <w:p w14:paraId="7F2423DC" w14:textId="77777777" w:rsidR="00A77B0A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технічних умов приєднання (вихідних даних) до </w:t>
      </w:r>
    </w:p>
    <w:p w14:paraId="28809BF2" w14:textId="77777777" w:rsidR="00A77B0A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газотранспортної або газорозподільної системи на </w:t>
      </w:r>
    </w:p>
    <w:p w14:paraId="68EB517A" w14:textId="77777777" w:rsidR="00A77B0A" w:rsidRDefault="003E7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відповідність чинним стандартам, нормам та правилам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6A1A8DD" w14:textId="77777777" w:rsidR="00A77B0A" w:rsidRDefault="00A77B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9"/>
        <w:gridCol w:w="7335"/>
      </w:tblGrid>
      <w:tr w:rsidR="00A77B0A" w14:paraId="253784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7DD36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Зміст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законодавства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E1990" w14:textId="51ED0724" w:rsidR="00A77B0A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Зміст відповідного положення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</w:t>
            </w:r>
            <w:r w:rsidR="006471E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акта</w:t>
            </w:r>
            <w:proofErr w:type="spellEnd"/>
          </w:p>
        </w:tc>
      </w:tr>
      <w:tr w:rsidR="00A77B0A" w14:paraId="7DF13EDE" w14:textId="77777777">
        <w:tc>
          <w:tcPr>
            <w:tcW w:w="1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43DBC" w14:textId="13642C1B" w:rsidR="00A77B0A" w:rsidRDefault="003E78F5">
            <w:pPr>
              <w:shd w:val="clear" w:color="auto" w:fill="FFFFFF"/>
              <w:spacing w:after="0" w:line="240" w:lineRule="auto"/>
              <w:ind w:firstLine="4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ведення Єдиної державної електронної системи у сфері будівництва, затверджений постановою Кабінету Міністрів України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23 червня 2021 р</w:t>
            </w:r>
            <w:r w:rsidR="00647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681</w:t>
            </w:r>
          </w:p>
        </w:tc>
      </w:tr>
      <w:tr w:rsidR="00A77B0A" w14:paraId="763AA1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5C83B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59. Реєстр будівельної діяльності електронної системи є компонентом електронної системи, який забезпечує створення, збирання, накопичення, обробку, захист, облік:</w:t>
            </w:r>
          </w:p>
          <w:p w14:paraId="17DF4365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містобудівних умов та обмежень;</w:t>
            </w:r>
          </w:p>
          <w:p w14:paraId="418F133F" w14:textId="34062C99" w:rsidR="000877ED" w:rsidRDefault="000877E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</w:rPr>
              <w:t>) висновків уповноважених органів містобудування та архітектури про можливість/неможливість розміщення на земельній ділянці об’єктів, визначених пунктом 9-3 розділу V “Прикінцеві положення” Закону України “Про регулювання містобудівної діяльності”;</w:t>
            </w:r>
          </w:p>
          <w:p w14:paraId="6B2949DD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2) завдань на проектування та технічних умов (у тому числі договорів про надання технічних умов, укладених відповідно до Закону України “Про електронні довірчі послуги”, у разі їх укладення через електронний кабінет);</w:t>
            </w:r>
          </w:p>
          <w:p w14:paraId="2A038AC3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EF2ED5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E492F8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71C05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46056ED3" w14:textId="77777777" w:rsidR="00FE598E" w:rsidRPr="006471E6" w:rsidRDefault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shd w:val="clear" w:color="auto" w:fill="FFFFFF"/>
              </w:rPr>
            </w:pPr>
          </w:p>
          <w:p w14:paraId="5EFB9718" w14:textId="328A7BD4" w:rsidR="006471E6" w:rsidRPr="006471E6" w:rsidRDefault="006471E6" w:rsidP="006471E6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471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26) інформації про будівлі відповідно до Порядку ведення національної бази даних енергетичних та експлуатаційних характеристик будівель.</w:t>
            </w:r>
          </w:p>
          <w:p w14:paraId="200706AD" w14:textId="66E44A19" w:rsidR="00FE598E" w:rsidRPr="00FE598E" w:rsidRDefault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59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Положення відсутнє</w:t>
            </w:r>
          </w:p>
          <w:p w14:paraId="7D8EB3F8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9B1F63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00130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A81AD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DB1A0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59. Реєстр будівельної діяльності електронної системи є компонентом електронної системи, який забезпечує створення, збирання, накопичення, обробку, захист, облік:</w:t>
            </w:r>
          </w:p>
          <w:p w14:paraId="1534108F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містобудівних умов та обмежень;</w:t>
            </w:r>
          </w:p>
          <w:p w14:paraId="01991C4F" w14:textId="5BA7183B" w:rsidR="000877ED" w:rsidRDefault="000877ED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877ED">
              <w:rPr>
                <w:rFonts w:ascii="Times New Roman" w:eastAsia="Times New Roman" w:hAnsi="Times New Roman" w:cs="Times New Roman"/>
                <w:sz w:val="28"/>
                <w:szCs w:val="28"/>
              </w:rPr>
              <w:t>) висновків уповноважених органів містобудування та архітектури про можливість/неможливість розміщення на земельній ділянці об’єктів, визначених пунктом 9-3 розділу V “Прикінцеві положення” Закону України “Про регулювання містобудівної діяльності”;</w:t>
            </w:r>
          </w:p>
          <w:p w14:paraId="096BF1BA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2) завдань на проектування та технічних умов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 тому числі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технічних умов приєднання (вихідних даних) до газотранспортної або газорозподільної системи, виданих оператором газотранспортної, газорозподільної системи, а також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договорів про надання технічних умов, укладених відповідно до Закону України “Про електронні довірчі послуги”, у разі їх укладення через електронний кабінет);</w:t>
            </w:r>
          </w:p>
          <w:p w14:paraId="0D2533C1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225D96E8" w14:textId="131B4869" w:rsidR="006471E6" w:rsidRDefault="006471E6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26) інформації про будівлі відповідно до Порядку ведення національної бази даних енергетичних та експлуатаційних характеристик будівель</w:t>
            </w:r>
            <w:r w:rsidR="001800E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FEE5B89" w14:textId="5EBD3405" w:rsidR="00A77B0A" w:rsidRPr="006A6A87" w:rsidRDefault="006A6A87" w:rsidP="006A6A87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="006471E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="003E78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)</w:t>
            </w:r>
            <w:r w:rsidR="003E7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A6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експертна оцінка за результатами експертизи технічних умов 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A4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77B0A" w14:paraId="6A5B35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58E9E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60. Виключно з використанням Реєстру будівельної діяльності електронної системи створюються:</w:t>
            </w:r>
          </w:p>
          <w:p w14:paraId="017D0C75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такі електронні документи (крім документів, які містять відомості, що становлять державну таємницю):</w:t>
            </w:r>
          </w:p>
          <w:p w14:paraId="35539BCD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136DEB5C" w14:textId="77777777" w:rsidR="00FE598E" w:rsidRPr="00FE598E" w:rsidRDefault="00FE598E" w:rsidP="00FE598E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E598E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Положення відсутнє</w:t>
            </w:r>
          </w:p>
          <w:p w14:paraId="2EF753E0" w14:textId="57D14C6E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15981F4" w14:textId="77777777" w:rsidR="00A77B0A" w:rsidRDefault="00A77B0A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B55B7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60. Виключно з використанням Реєстру будівельної діяльності електронної системи створюються:</w:t>
            </w:r>
          </w:p>
          <w:p w14:paraId="167432C9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такі електронні документи (крім документів, які містять відомості, що становлять державну таємницю):</w:t>
            </w:r>
          </w:p>
          <w:p w14:paraId="02CD12AE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3E5BFF3A" w14:textId="1378FE6C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експертна оцінка за результатами експертизи технічних умов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A41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77B0A" w14:paraId="7B15C5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108E7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125. Користувачами електронного кабінету є:</w:t>
            </w:r>
          </w:p>
          <w:p w14:paraId="508F5351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замовники;</w:t>
            </w:r>
          </w:p>
          <w:p w14:paraId="257C3C9E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2A2E4C59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14) юридичні особи, які надають технічні умови;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3A8BB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125. Користувачами електронного кабінету є:</w:t>
            </w:r>
          </w:p>
          <w:p w14:paraId="51DCE2D4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1) замовники;</w:t>
            </w:r>
          </w:p>
          <w:p w14:paraId="21F6B124" w14:textId="77777777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…</w:t>
            </w:r>
          </w:p>
          <w:p w14:paraId="0FF6688E" w14:textId="4DDE111A" w:rsidR="00A77B0A" w:rsidRDefault="003E78F5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14) юридичні особи, які надають технічні умови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або  </w:t>
            </w:r>
            <w:r w:rsidR="00F755F6" w:rsidRPr="00F755F6">
              <w:rPr>
                <w:rFonts w:ascii="Times New Roman" w:hAnsi="Times New Roman"/>
                <w:b/>
                <w:bCs/>
                <w:sz w:val="28"/>
                <w:szCs w:val="28"/>
              </w:rPr>
              <w:t>проводять</w:t>
            </w:r>
            <w:r w:rsidR="00F755F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експертизу технічних умов</w:t>
            </w:r>
            <w:r w:rsidRPr="00180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77B0A" w14:paraId="74F89D8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6AAFF" w14:textId="2CE872D9" w:rsidR="00A77B0A" w:rsidRDefault="00FE598E">
            <w:pPr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E59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Положення відсутнє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6D3C3" w14:textId="73BDF001" w:rsidR="00FE598E" w:rsidRDefault="003E78F5" w:rsidP="00FE598E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147¹</w:t>
            </w:r>
            <w:r w:rsidR="001800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Через електронний кабінет експертної організації, яка </w:t>
            </w:r>
            <w:r w:rsidR="00FE598E" w:rsidRPr="00FE59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проводить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експертизу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технічних умов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 w:rsidR="00180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здійснюється:</w:t>
            </w:r>
          </w:p>
          <w:p w14:paraId="1D3DE043" w14:textId="26B0E934" w:rsidR="00A77B0A" w:rsidRPr="00FE598E" w:rsidRDefault="00FE598E" w:rsidP="00FE598E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1) </w:t>
            </w:r>
            <w:r w:rsidRPr="00FE59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укладення</w:t>
            </w:r>
            <w:r w:rsidR="003E78F5" w:rsidRPr="00FE598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договорів  відповідно до Закону України “</w:t>
            </w:r>
            <w:r w:rsidRPr="00FE598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Про електронну ідентифікацію та електронні довірчі послуги</w:t>
            </w:r>
            <w:r>
              <w:t xml:space="preserve"> </w:t>
            </w:r>
            <w:r w:rsidRPr="00FE598E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”</w:t>
            </w:r>
            <w:r w:rsidR="003E78F5" w:rsidRPr="00FE598E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69D11F9D" w14:textId="77777777" w:rsidR="00A77B0A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2) створення та підписання експертної оцінки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результатами експертизи технічних умов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приєднання (вихідних даних) до газотранспортної або газорозподільної системи на відповідність чинним стандартам, нормам та правилам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14:paraId="16B6A97F" w14:textId="77777777" w:rsidR="00A77B0A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3) доступ до відомостей (даних), внесених до Реєстру будівельної діяльності електронної системи;</w:t>
            </w:r>
          </w:p>
          <w:p w14:paraId="78913058" w14:textId="77777777" w:rsidR="00A77B0A" w:rsidRDefault="003E78F5">
            <w:pPr>
              <w:shd w:val="clear" w:color="auto" w:fill="FFFFFF"/>
              <w:spacing w:after="0" w:line="240" w:lineRule="auto"/>
              <w:ind w:firstLine="4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листування з користувачами електронної системи, держателем та технічним адміністратором.</w:t>
            </w:r>
          </w:p>
        </w:tc>
      </w:tr>
    </w:tbl>
    <w:p w14:paraId="3E47877B" w14:textId="77777777" w:rsidR="00FE598E" w:rsidRDefault="00FE598E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82F322" w14:textId="77777777" w:rsidR="003F3D79" w:rsidRDefault="003F3D79" w:rsidP="00FE5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316"/>
      </w:tblGrid>
      <w:tr w:rsidR="003F3D79" w14:paraId="5A47F55B" w14:textId="77777777" w:rsidTr="003F3D79">
        <w:tc>
          <w:tcPr>
            <w:tcW w:w="7138" w:type="dxa"/>
          </w:tcPr>
          <w:p w14:paraId="56E5F7E0" w14:textId="77777777" w:rsidR="003F3D79" w:rsidRPr="003F3D79" w:rsidRDefault="003F3D79" w:rsidP="003F3D79">
            <w:pPr>
              <w:rPr>
                <w:rFonts w:eastAsia="Times New Roman"/>
                <w:b/>
                <w:bCs/>
                <w:sz w:val="2"/>
                <w:szCs w:val="2"/>
                <w:lang w:eastAsia="ru-RU"/>
              </w:rPr>
            </w:pPr>
          </w:p>
          <w:p w14:paraId="5EB072AB" w14:textId="4F6335F3" w:rsidR="003F3D79" w:rsidRDefault="003F3D79" w:rsidP="003F3D79">
            <w:pPr>
              <w:rPr>
                <w:rFonts w:eastAsia="Times New Roman"/>
                <w:b/>
                <w:bCs/>
                <w:szCs w:val="28"/>
                <w:lang w:eastAsia="ru-RU"/>
              </w:rPr>
            </w:pPr>
            <w:proofErr w:type="spellStart"/>
            <w:r w:rsidRPr="003F3D79">
              <w:rPr>
                <w:rFonts w:eastAsia="Times New Roman"/>
                <w:b/>
                <w:bCs/>
                <w:szCs w:val="28"/>
                <w:lang w:eastAsia="ru-RU"/>
              </w:rPr>
              <w:t>Міністр</w:t>
            </w:r>
            <w:proofErr w:type="spellEnd"/>
            <w:r w:rsidRPr="003F3D79">
              <w:rPr>
                <w:rFonts w:eastAsia="Times New Roman"/>
                <w:b/>
                <w:bCs/>
                <w:szCs w:val="28"/>
                <w:lang w:eastAsia="ru-RU"/>
              </w:rPr>
              <w:t xml:space="preserve"> енергетики України                           </w:t>
            </w:r>
          </w:p>
        </w:tc>
        <w:tc>
          <w:tcPr>
            <w:tcW w:w="7316" w:type="dxa"/>
          </w:tcPr>
          <w:p w14:paraId="322BEDA1" w14:textId="22067DCD" w:rsidR="003F3D79" w:rsidRDefault="003F3D79" w:rsidP="00FE598E">
            <w:pPr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                          </w:t>
            </w:r>
            <w:r w:rsidRPr="003F3D79">
              <w:rPr>
                <w:rFonts w:eastAsia="Times New Roman"/>
                <w:b/>
                <w:bCs/>
                <w:szCs w:val="28"/>
                <w:lang w:eastAsia="ru-RU"/>
              </w:rPr>
              <w:t xml:space="preserve">Герман ГАЛУЩЕНКО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61AC678" w14:textId="180BF611" w:rsidR="00A77B0A" w:rsidRDefault="00A7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14:paraId="2C3CDBF0" w14:textId="77777777" w:rsidR="00A77B0A" w:rsidRDefault="00A7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14:paraId="35CE40B5" w14:textId="2A7C0611" w:rsidR="00A77B0A" w:rsidRDefault="003E7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________________ 202</w:t>
      </w:r>
      <w:r w:rsidR="00401FB6">
        <w:rPr>
          <w:rFonts w:ascii="Times New Roman" w:hAnsi="Times New Roman"/>
          <w:b/>
          <w:color w:val="000000"/>
          <w:sz w:val="27"/>
          <w:szCs w:val="27"/>
          <w:lang w:eastAsia="ru-RU"/>
        </w:rPr>
        <w:t>5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р.</w:t>
      </w:r>
    </w:p>
    <w:p w14:paraId="44953446" w14:textId="77777777" w:rsidR="00A77B0A" w:rsidRDefault="00A77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14:paraId="2B033713" w14:textId="77777777" w:rsidR="00A77B0A" w:rsidRDefault="00A77B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7B0A">
      <w:headerReference w:type="default" r:id="rId8"/>
      <w:pgSz w:w="16838" w:h="11906" w:orient="landscape"/>
      <w:pgMar w:top="142" w:right="1418" w:bottom="1276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AD955" w14:textId="77777777" w:rsidR="00A77B0A" w:rsidRDefault="003E78F5">
      <w:pPr>
        <w:spacing w:after="0" w:line="240" w:lineRule="auto"/>
      </w:pPr>
      <w:r>
        <w:separator/>
      </w:r>
    </w:p>
  </w:endnote>
  <w:endnote w:type="continuationSeparator" w:id="0">
    <w:p w14:paraId="56BFFE24" w14:textId="77777777" w:rsidR="00A77B0A" w:rsidRDefault="003E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DD2B" w14:textId="77777777" w:rsidR="00A77B0A" w:rsidRDefault="003E78F5">
      <w:pPr>
        <w:spacing w:after="0" w:line="240" w:lineRule="auto"/>
      </w:pPr>
      <w:r>
        <w:separator/>
      </w:r>
    </w:p>
  </w:footnote>
  <w:footnote w:type="continuationSeparator" w:id="0">
    <w:p w14:paraId="1AC1585E" w14:textId="77777777" w:rsidR="00A77B0A" w:rsidRDefault="003E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6094029"/>
      <w:docPartObj>
        <w:docPartGallery w:val="Page Numbers (Top of Page)"/>
        <w:docPartUnique/>
      </w:docPartObj>
    </w:sdtPr>
    <w:sdtEndPr/>
    <w:sdtContent>
      <w:p w14:paraId="02F5A0CC" w14:textId="77777777" w:rsidR="00A77B0A" w:rsidRDefault="003E78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26698F" w14:textId="77777777" w:rsidR="00A77B0A" w:rsidRDefault="00A77B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0CB"/>
    <w:multiLevelType w:val="hybridMultilevel"/>
    <w:tmpl w:val="98928BF2"/>
    <w:lvl w:ilvl="0" w:tplc="BFE43CB6">
      <w:start w:val="1"/>
      <w:numFmt w:val="decimal"/>
      <w:lvlText w:val="%1)"/>
      <w:lvlJc w:val="left"/>
      <w:pPr>
        <w:ind w:left="945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5" w:hanging="360"/>
      </w:pPr>
    </w:lvl>
    <w:lvl w:ilvl="2" w:tplc="0422001B" w:tentative="1">
      <w:start w:val="1"/>
      <w:numFmt w:val="lowerRoman"/>
      <w:lvlText w:val="%3."/>
      <w:lvlJc w:val="right"/>
      <w:pPr>
        <w:ind w:left="2265" w:hanging="180"/>
      </w:pPr>
    </w:lvl>
    <w:lvl w:ilvl="3" w:tplc="0422000F" w:tentative="1">
      <w:start w:val="1"/>
      <w:numFmt w:val="decimal"/>
      <w:lvlText w:val="%4."/>
      <w:lvlJc w:val="left"/>
      <w:pPr>
        <w:ind w:left="2985" w:hanging="360"/>
      </w:pPr>
    </w:lvl>
    <w:lvl w:ilvl="4" w:tplc="04220019" w:tentative="1">
      <w:start w:val="1"/>
      <w:numFmt w:val="lowerLetter"/>
      <w:lvlText w:val="%5."/>
      <w:lvlJc w:val="left"/>
      <w:pPr>
        <w:ind w:left="3705" w:hanging="360"/>
      </w:pPr>
    </w:lvl>
    <w:lvl w:ilvl="5" w:tplc="0422001B" w:tentative="1">
      <w:start w:val="1"/>
      <w:numFmt w:val="lowerRoman"/>
      <w:lvlText w:val="%6."/>
      <w:lvlJc w:val="right"/>
      <w:pPr>
        <w:ind w:left="4425" w:hanging="180"/>
      </w:pPr>
    </w:lvl>
    <w:lvl w:ilvl="6" w:tplc="0422000F" w:tentative="1">
      <w:start w:val="1"/>
      <w:numFmt w:val="decimal"/>
      <w:lvlText w:val="%7."/>
      <w:lvlJc w:val="left"/>
      <w:pPr>
        <w:ind w:left="5145" w:hanging="360"/>
      </w:pPr>
    </w:lvl>
    <w:lvl w:ilvl="7" w:tplc="04220019" w:tentative="1">
      <w:start w:val="1"/>
      <w:numFmt w:val="lowerLetter"/>
      <w:lvlText w:val="%8."/>
      <w:lvlJc w:val="left"/>
      <w:pPr>
        <w:ind w:left="5865" w:hanging="360"/>
      </w:pPr>
    </w:lvl>
    <w:lvl w:ilvl="8" w:tplc="042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21A737AD"/>
    <w:multiLevelType w:val="hybridMultilevel"/>
    <w:tmpl w:val="F5D0F492"/>
    <w:lvl w:ilvl="0" w:tplc="22A4474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29790F"/>
    <w:multiLevelType w:val="hybridMultilevel"/>
    <w:tmpl w:val="7C949F82"/>
    <w:lvl w:ilvl="0" w:tplc="713EF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B74920"/>
    <w:multiLevelType w:val="hybridMultilevel"/>
    <w:tmpl w:val="424EF688"/>
    <w:lvl w:ilvl="0" w:tplc="B0229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B2D9F"/>
    <w:multiLevelType w:val="hybridMultilevel"/>
    <w:tmpl w:val="67DA87F0"/>
    <w:lvl w:ilvl="0" w:tplc="61321E08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43148D"/>
    <w:multiLevelType w:val="hybridMultilevel"/>
    <w:tmpl w:val="D6564A1A"/>
    <w:lvl w:ilvl="0" w:tplc="8C842FF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003658070">
    <w:abstractNumId w:val="4"/>
  </w:num>
  <w:num w:numId="2" w16cid:durableId="1124885682">
    <w:abstractNumId w:val="1"/>
  </w:num>
  <w:num w:numId="3" w16cid:durableId="1054693737">
    <w:abstractNumId w:val="2"/>
  </w:num>
  <w:num w:numId="4" w16cid:durableId="99691884">
    <w:abstractNumId w:val="3"/>
  </w:num>
  <w:num w:numId="5" w16cid:durableId="1684431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040764">
    <w:abstractNumId w:val="5"/>
  </w:num>
  <w:num w:numId="7" w16cid:durableId="48413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0A"/>
    <w:rsid w:val="000877ED"/>
    <w:rsid w:val="00137122"/>
    <w:rsid w:val="001800ED"/>
    <w:rsid w:val="0026059A"/>
    <w:rsid w:val="003E78F5"/>
    <w:rsid w:val="003F3D79"/>
    <w:rsid w:val="00401FB6"/>
    <w:rsid w:val="00431A7E"/>
    <w:rsid w:val="005B32FD"/>
    <w:rsid w:val="006471E6"/>
    <w:rsid w:val="00653B25"/>
    <w:rsid w:val="006A6A87"/>
    <w:rsid w:val="007F4286"/>
    <w:rsid w:val="00A41522"/>
    <w:rsid w:val="00A77B0A"/>
    <w:rsid w:val="00CF4A0A"/>
    <w:rsid w:val="00D968D8"/>
    <w:rsid w:val="00E841C5"/>
    <w:rsid w:val="00ED692E"/>
    <w:rsid w:val="00F755F6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0B05"/>
  <w15:docId w15:val="{05315EDF-6C12-4158-B148-BE024D9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  <w:style w:type="paragraph" w:styleId="a7">
    <w:name w:val="foot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</w:style>
  <w:style w:type="table" w:customStyle="1" w:styleId="1">
    <w:name w:val="Сітка таблиці1"/>
    <w:basedOn w:val="a1"/>
    <w:next w:val="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List Paragraph"/>
    <w:basedOn w:val="a"/>
    <w:qFormat/>
    <w:pPr>
      <w:spacing w:after="0" w:line="240" w:lineRule="auto"/>
      <w:ind w:left="720"/>
      <w:contextualSpacing/>
    </w:pPr>
    <w:rPr>
      <w:rFonts w:ascii="Antiqua" w:eastAsia="Times New Roman" w:hAnsi="Antiqua" w:cs="Times New Roman"/>
      <w:sz w:val="26"/>
      <w:szCs w:val="26"/>
      <w:lang w:eastAsia="ru-RU"/>
    </w:rPr>
  </w:style>
  <w:style w:type="character" w:styleId="ac">
    <w:name w:val="Hyperlink"/>
    <w:uiPriority w:val="99"/>
    <w:rPr>
      <w:color w:val="0000FF"/>
      <w:u w:val="single"/>
    </w:rPr>
  </w:style>
  <w:style w:type="table" w:customStyle="1" w:styleId="12">
    <w:name w:val="Сітка таблиці12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ітка таблиці121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ітка таблиці21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ітка таблиці122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ітка таблиці22"/>
    <w:basedOn w:val="a1"/>
    <w:next w:val="a5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</w:style>
  <w:style w:type="paragraph" w:customStyle="1" w:styleId="ad">
    <w:name w:val="Назва документа"/>
    <w:basedOn w:val="a"/>
    <w:next w:val="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0">
    <w:name w:val="Звичайний1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</w:style>
  <w:style w:type="paragraph" w:styleId="ae">
    <w:name w:val="Revision"/>
    <w:hidden/>
    <w:uiPriority w:val="99"/>
    <w:semiHidden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08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F5C8-CA32-4EB8-8359-75FF6A4F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4001</Characters>
  <Application>Microsoft Office Word</Application>
  <DocSecurity>0</DocSecurity>
  <Lines>33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Владислав Владислав</cp:lastModifiedBy>
  <cp:revision>4</cp:revision>
  <cp:lastPrinted>2023-06-22T09:15:00Z</cp:lastPrinted>
  <dcterms:created xsi:type="dcterms:W3CDTF">2025-04-11T07:06:00Z</dcterms:created>
  <dcterms:modified xsi:type="dcterms:W3CDTF">2025-04-11T09:12:00Z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7993dc87662872889eb39830c7a168d98c1e2f4124d5e0a2ae06a901c6ccd3f0</vt:lpwstr>
  </property>
</Properties>
</file>