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BD0" w:rsidRPr="00A60E7B" w:rsidRDefault="00B41BD0" w:rsidP="006E5D21">
      <w:pPr>
        <w:tabs>
          <w:tab w:val="left" w:pos="709"/>
        </w:tabs>
        <w:autoSpaceDE/>
        <w:autoSpaceDN/>
        <w:ind w:left="6096"/>
        <w:rPr>
          <w:iCs/>
          <w:sz w:val="28"/>
          <w:szCs w:val="28"/>
          <w:lang w:val="uk-UA"/>
        </w:rPr>
      </w:pPr>
      <w:r w:rsidRPr="00A60E7B">
        <w:rPr>
          <w:iCs/>
          <w:sz w:val="28"/>
          <w:szCs w:val="28"/>
          <w:lang w:val="uk-UA"/>
        </w:rPr>
        <w:t xml:space="preserve">Додаток </w:t>
      </w:r>
      <w:r w:rsidR="00E52862" w:rsidRPr="00A60E7B">
        <w:rPr>
          <w:iCs/>
          <w:sz w:val="28"/>
          <w:szCs w:val="28"/>
          <w:lang w:val="uk-UA"/>
        </w:rPr>
        <w:t>2</w:t>
      </w:r>
    </w:p>
    <w:p w:rsidR="00B41BD0" w:rsidRPr="00A60E7B" w:rsidRDefault="00B41BD0" w:rsidP="006E5D21">
      <w:pPr>
        <w:tabs>
          <w:tab w:val="left" w:pos="709"/>
        </w:tabs>
        <w:autoSpaceDE/>
        <w:autoSpaceDN/>
        <w:ind w:left="6096"/>
        <w:rPr>
          <w:iCs/>
          <w:sz w:val="28"/>
          <w:szCs w:val="28"/>
          <w:lang w:val="uk-UA"/>
        </w:rPr>
      </w:pPr>
      <w:r w:rsidRPr="00A60E7B">
        <w:rPr>
          <w:iCs/>
          <w:sz w:val="28"/>
          <w:szCs w:val="28"/>
          <w:lang w:val="uk-UA"/>
        </w:rPr>
        <w:t>до Технічного регламенту</w:t>
      </w:r>
      <w:r w:rsidR="009A7204" w:rsidRPr="009A7204">
        <w:t xml:space="preserve"> </w:t>
      </w:r>
      <w:r w:rsidR="009A7204" w:rsidRPr="009A7204">
        <w:rPr>
          <w:iCs/>
          <w:sz w:val="28"/>
          <w:szCs w:val="28"/>
          <w:lang w:val="uk-UA"/>
        </w:rPr>
        <w:t>щодо вимог до екодизайну для комп’ютерів та комп’ютерних серверів</w:t>
      </w:r>
    </w:p>
    <w:p w:rsidR="00A60E7B" w:rsidRDefault="00A60E7B" w:rsidP="005A3D9A">
      <w:pPr>
        <w:tabs>
          <w:tab w:val="left" w:pos="709"/>
        </w:tabs>
        <w:jc w:val="center"/>
        <w:rPr>
          <w:b/>
          <w:sz w:val="28"/>
          <w:szCs w:val="28"/>
          <w:lang w:val="uk-UA"/>
        </w:rPr>
      </w:pPr>
    </w:p>
    <w:p w:rsidR="00A60E7B" w:rsidRPr="00EA4AF3" w:rsidRDefault="00A60E7B" w:rsidP="005A3D9A">
      <w:pPr>
        <w:tabs>
          <w:tab w:val="left" w:pos="709"/>
        </w:tabs>
        <w:spacing w:before="60" w:after="60"/>
        <w:jc w:val="center"/>
        <w:rPr>
          <w:sz w:val="28"/>
          <w:szCs w:val="28"/>
          <w:lang w:val="uk-UA"/>
        </w:rPr>
      </w:pPr>
      <w:r w:rsidRPr="00EA4AF3">
        <w:rPr>
          <w:sz w:val="28"/>
          <w:szCs w:val="28"/>
          <w:lang w:val="uk-UA"/>
        </w:rPr>
        <w:t>Вимірювання та вимоги</w:t>
      </w:r>
    </w:p>
    <w:p w:rsidR="00A60E7B" w:rsidRPr="00EA4AF3" w:rsidRDefault="00A60E7B" w:rsidP="005A3D9A">
      <w:pPr>
        <w:tabs>
          <w:tab w:val="left" w:pos="709"/>
        </w:tabs>
        <w:spacing w:before="60" w:after="60"/>
        <w:jc w:val="center"/>
        <w:rPr>
          <w:sz w:val="28"/>
          <w:szCs w:val="28"/>
          <w:lang w:val="uk-UA"/>
        </w:rPr>
      </w:pPr>
      <w:r w:rsidRPr="00EA4AF3">
        <w:rPr>
          <w:sz w:val="28"/>
          <w:szCs w:val="28"/>
          <w:lang w:val="uk-UA"/>
        </w:rPr>
        <w:t>до перевірки під час здійснення</w:t>
      </w:r>
      <w:r w:rsidR="00462251" w:rsidRPr="00EA4AF3">
        <w:rPr>
          <w:sz w:val="28"/>
          <w:szCs w:val="28"/>
          <w:lang w:val="uk-UA"/>
        </w:rPr>
        <w:t xml:space="preserve"> державного</w:t>
      </w:r>
      <w:r w:rsidRPr="00EA4AF3">
        <w:rPr>
          <w:sz w:val="28"/>
          <w:szCs w:val="28"/>
          <w:lang w:val="uk-UA"/>
        </w:rPr>
        <w:t xml:space="preserve"> ринкового нагляду </w:t>
      </w:r>
    </w:p>
    <w:p w:rsidR="00A60E7B" w:rsidRDefault="00A60E7B" w:rsidP="00B6265D">
      <w:pPr>
        <w:tabs>
          <w:tab w:val="left" w:pos="709"/>
        </w:tabs>
        <w:ind w:firstLine="426"/>
        <w:jc w:val="both"/>
        <w:rPr>
          <w:sz w:val="28"/>
          <w:szCs w:val="28"/>
          <w:lang w:val="uk-UA"/>
        </w:rPr>
      </w:pPr>
    </w:p>
    <w:p w:rsidR="00A60E7B" w:rsidRDefault="00A60E7B" w:rsidP="00B6265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9C362F">
        <w:rPr>
          <w:sz w:val="28"/>
          <w:szCs w:val="28"/>
          <w:lang w:val="uk-UA"/>
        </w:rPr>
        <w:t xml:space="preserve">Допустимі похибки, зазначені в цьому додатку, стосуються лише перевірки вимірюваних параметрів органами державного ринкового нагляду та не повинні використовуватися виробником або імпортером як допустимі похибки для встановлення значень у технічній документації або при інтерпретації цих значень для досягнення відповідності або покращення </w:t>
      </w:r>
      <w:r w:rsidRPr="004C56D1">
        <w:rPr>
          <w:sz w:val="28"/>
          <w:szCs w:val="28"/>
          <w:lang w:val="uk-UA"/>
        </w:rPr>
        <w:t>значень продуктивності.</w:t>
      </w:r>
    </w:p>
    <w:p w:rsidR="00B6265D" w:rsidRPr="00A60E7B" w:rsidRDefault="00B6265D" w:rsidP="00B6265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</w:p>
    <w:p w:rsidR="00A60E7B" w:rsidRPr="00A60E7B" w:rsidRDefault="005A3D9A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A60E7B" w:rsidRPr="00A60E7B">
        <w:rPr>
          <w:sz w:val="28"/>
          <w:szCs w:val="28"/>
          <w:lang w:val="uk-UA"/>
        </w:rPr>
        <w:t>Вимірювання</w:t>
      </w:r>
    </w:p>
    <w:p w:rsidR="00A60E7B" w:rsidRPr="00A60E7B" w:rsidRDefault="00A60E7B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</w:t>
      </w:r>
      <w:r w:rsidRPr="00A60E7B">
        <w:rPr>
          <w:sz w:val="28"/>
          <w:szCs w:val="28"/>
          <w:lang w:val="uk-UA"/>
        </w:rPr>
        <w:t xml:space="preserve">дотримання вимог та </w:t>
      </w:r>
      <w:r>
        <w:rPr>
          <w:sz w:val="28"/>
          <w:szCs w:val="28"/>
          <w:lang w:val="uk-UA"/>
        </w:rPr>
        <w:t>перевірки</w:t>
      </w:r>
      <w:r w:rsidRPr="00A60E7B">
        <w:rPr>
          <w:sz w:val="28"/>
          <w:szCs w:val="28"/>
          <w:lang w:val="uk-UA"/>
        </w:rPr>
        <w:t xml:space="preserve"> за дотриманням вимог цього </w:t>
      </w:r>
      <w:r>
        <w:rPr>
          <w:sz w:val="28"/>
          <w:szCs w:val="28"/>
          <w:lang w:val="uk-UA"/>
        </w:rPr>
        <w:t>Технічного р</w:t>
      </w:r>
      <w:r w:rsidRPr="00A60E7B">
        <w:rPr>
          <w:sz w:val="28"/>
          <w:szCs w:val="28"/>
          <w:lang w:val="uk-UA"/>
        </w:rPr>
        <w:t>егламенту, вимірювання і розрахунки проводят</w:t>
      </w:r>
      <w:r>
        <w:rPr>
          <w:sz w:val="28"/>
          <w:szCs w:val="28"/>
          <w:lang w:val="uk-UA"/>
        </w:rPr>
        <w:t>ь</w:t>
      </w:r>
      <w:r w:rsidRPr="00A60E7B">
        <w:rPr>
          <w:sz w:val="28"/>
          <w:szCs w:val="28"/>
          <w:lang w:val="uk-UA"/>
        </w:rPr>
        <w:t xml:space="preserve"> з використанням </w:t>
      </w:r>
      <w:r>
        <w:rPr>
          <w:sz w:val="28"/>
          <w:szCs w:val="28"/>
          <w:lang w:val="uk-UA"/>
        </w:rPr>
        <w:t>національних стандартів, що є ідентичними гармонізованим європейським стандартам</w:t>
      </w:r>
      <w:r w:rsidRPr="00A60E7B">
        <w:rPr>
          <w:sz w:val="28"/>
          <w:szCs w:val="28"/>
          <w:lang w:val="uk-UA"/>
        </w:rPr>
        <w:t>, або інших метод</w:t>
      </w:r>
      <w:r>
        <w:rPr>
          <w:sz w:val="28"/>
          <w:szCs w:val="28"/>
          <w:lang w:val="uk-UA"/>
        </w:rPr>
        <w:t>ик</w:t>
      </w:r>
      <w:r w:rsidRPr="00A60E7B">
        <w:rPr>
          <w:sz w:val="28"/>
          <w:szCs w:val="28"/>
          <w:lang w:val="uk-UA"/>
        </w:rPr>
        <w:t xml:space="preserve"> розрахунку і вимірювання, які враховують технологічні методи вимірювання, і результати яких мають низьку похибку.</w:t>
      </w:r>
    </w:p>
    <w:p w:rsidR="00A60E7B" w:rsidRDefault="00A60E7B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A60E7B">
        <w:rPr>
          <w:sz w:val="28"/>
          <w:szCs w:val="28"/>
          <w:lang w:val="uk-UA"/>
        </w:rPr>
        <w:t xml:space="preserve">Комп’ютери, які </w:t>
      </w:r>
      <w:r>
        <w:rPr>
          <w:sz w:val="28"/>
          <w:szCs w:val="28"/>
          <w:lang w:val="uk-UA"/>
        </w:rPr>
        <w:t>введені в обіг</w:t>
      </w:r>
      <w:r w:rsidRPr="00A60E7B">
        <w:rPr>
          <w:sz w:val="28"/>
          <w:szCs w:val="28"/>
          <w:lang w:val="uk-UA"/>
        </w:rPr>
        <w:t xml:space="preserve"> без операційної системи, що підтримує стандарти ACPI («Вдосконалений інтерфейс керування конфігурацією і енергоспоживанням») або аналогічні стандарти, мають випробовуватися з операційною системою, яка підтримує стандарт ACPI (або аналогічний стандарт).</w:t>
      </w:r>
    </w:p>
    <w:p w:rsidR="00B6265D" w:rsidRPr="00A60E7B" w:rsidRDefault="00B6265D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A60E7B" w:rsidRPr="009C362F" w:rsidRDefault="005A3D9A" w:rsidP="00556BAE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A60E7B" w:rsidRPr="00A60E7B">
        <w:rPr>
          <w:sz w:val="28"/>
          <w:szCs w:val="28"/>
          <w:lang w:val="uk-UA"/>
        </w:rPr>
        <w:t xml:space="preserve">Вимоги до перевірки під час здійснення </w:t>
      </w:r>
      <w:r w:rsidR="00556BAE">
        <w:rPr>
          <w:sz w:val="28"/>
          <w:szCs w:val="28"/>
          <w:lang w:val="uk-UA"/>
        </w:rPr>
        <w:t xml:space="preserve">державного </w:t>
      </w:r>
      <w:r w:rsidR="00A60E7B" w:rsidRPr="00A60E7B">
        <w:rPr>
          <w:sz w:val="28"/>
          <w:szCs w:val="28"/>
          <w:lang w:val="uk-UA"/>
        </w:rPr>
        <w:t>ринкового нагляду</w:t>
      </w:r>
      <w:r w:rsidR="00A60E7B" w:rsidRPr="009C362F">
        <w:rPr>
          <w:b/>
          <w:sz w:val="28"/>
          <w:szCs w:val="28"/>
          <w:lang w:val="uk-UA"/>
        </w:rPr>
        <w:t xml:space="preserve"> </w:t>
      </w:r>
    </w:p>
    <w:p w:rsidR="00A60E7B" w:rsidRPr="00264604" w:rsidRDefault="00A60E7B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264604">
        <w:rPr>
          <w:sz w:val="28"/>
          <w:szCs w:val="28"/>
          <w:lang w:val="uk-UA"/>
        </w:rPr>
        <w:t xml:space="preserve">Під час проведення перевірки відповідності </w:t>
      </w:r>
      <w:r>
        <w:rPr>
          <w:sz w:val="28"/>
          <w:szCs w:val="28"/>
          <w:lang w:val="uk-UA"/>
        </w:rPr>
        <w:t>комп’ютерів та комп’ютерних серверів</w:t>
      </w:r>
      <w:r w:rsidRPr="00264604">
        <w:rPr>
          <w:sz w:val="28"/>
          <w:szCs w:val="28"/>
          <w:lang w:val="uk-UA"/>
        </w:rPr>
        <w:t xml:space="preserve"> вимогам </w:t>
      </w:r>
      <w:r>
        <w:rPr>
          <w:sz w:val="28"/>
          <w:szCs w:val="28"/>
          <w:lang w:val="uk-UA"/>
        </w:rPr>
        <w:t xml:space="preserve">цього </w:t>
      </w:r>
      <w:r w:rsidRPr="00264604">
        <w:rPr>
          <w:sz w:val="28"/>
          <w:szCs w:val="28"/>
          <w:lang w:val="uk-UA"/>
        </w:rPr>
        <w:t>Технічного регламенту органи державного ринкового нагляду мають застосовувати таку процедуру:</w:t>
      </w:r>
    </w:p>
    <w:p w:rsidR="00A60E7B" w:rsidRPr="004C56D1" w:rsidRDefault="005A3D9A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</w:t>
      </w:r>
      <w:r w:rsidR="00A60E7B" w:rsidRPr="004C56D1">
        <w:rPr>
          <w:sz w:val="28"/>
          <w:szCs w:val="28"/>
          <w:lang w:val="uk-UA"/>
        </w:rPr>
        <w:t>Перевірці підлягає один прилад кожної моделі</w:t>
      </w:r>
      <w:r w:rsidR="00461C47">
        <w:rPr>
          <w:sz w:val="28"/>
          <w:szCs w:val="28"/>
          <w:lang w:val="uk-UA"/>
        </w:rPr>
        <w:t xml:space="preserve"> або конфігурації моделі</w:t>
      </w:r>
      <w:r w:rsidR="00A60E7B" w:rsidRPr="004C56D1">
        <w:rPr>
          <w:sz w:val="28"/>
          <w:szCs w:val="28"/>
          <w:lang w:val="uk-UA"/>
        </w:rPr>
        <w:t>.</w:t>
      </w:r>
    </w:p>
    <w:p w:rsidR="00A60E7B" w:rsidRPr="004C56D1" w:rsidRDefault="005A3D9A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r w:rsidR="00A60E7B" w:rsidRPr="004C56D1">
        <w:rPr>
          <w:sz w:val="28"/>
          <w:szCs w:val="28"/>
          <w:lang w:val="uk-UA"/>
        </w:rPr>
        <w:t xml:space="preserve">Модель </w:t>
      </w:r>
      <w:r w:rsidR="00461C47">
        <w:rPr>
          <w:sz w:val="28"/>
          <w:szCs w:val="28"/>
          <w:lang w:val="uk-UA"/>
        </w:rPr>
        <w:t>або конфігурація моделі</w:t>
      </w:r>
      <w:r w:rsidR="00461C47" w:rsidRPr="00A60E7B">
        <w:rPr>
          <w:sz w:val="28"/>
          <w:szCs w:val="28"/>
          <w:lang w:val="uk-UA"/>
        </w:rPr>
        <w:t xml:space="preserve"> </w:t>
      </w:r>
      <w:r w:rsidR="00A60E7B" w:rsidRPr="00A60E7B">
        <w:rPr>
          <w:sz w:val="28"/>
          <w:szCs w:val="28"/>
          <w:lang w:val="uk-UA"/>
        </w:rPr>
        <w:t xml:space="preserve">приладу </w:t>
      </w:r>
      <w:r w:rsidR="00A60E7B" w:rsidRPr="004C56D1">
        <w:rPr>
          <w:sz w:val="28"/>
          <w:szCs w:val="28"/>
          <w:lang w:val="uk-UA"/>
        </w:rPr>
        <w:t>вважаться такою, що відповідає вимогам Технічного регламенту, якщо:</w:t>
      </w:r>
    </w:p>
    <w:p w:rsidR="00A60E7B" w:rsidRPr="004C56D1" w:rsidRDefault="00A60E7B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4C56D1">
        <w:rPr>
          <w:sz w:val="28"/>
          <w:szCs w:val="28"/>
          <w:lang w:val="uk-UA"/>
        </w:rPr>
        <w:t>а)</w:t>
      </w:r>
      <w:r w:rsidR="005A3D9A">
        <w:rPr>
          <w:sz w:val="28"/>
          <w:szCs w:val="28"/>
          <w:lang w:val="uk-UA"/>
        </w:rPr>
        <w:t> </w:t>
      </w:r>
      <w:r w:rsidRPr="004C56D1">
        <w:rPr>
          <w:sz w:val="28"/>
          <w:szCs w:val="28"/>
          <w:lang w:val="uk-UA"/>
        </w:rPr>
        <w:t>значення, наведе</w:t>
      </w:r>
      <w:r>
        <w:rPr>
          <w:sz w:val="28"/>
          <w:szCs w:val="28"/>
          <w:lang w:val="uk-UA"/>
        </w:rPr>
        <w:t>ні в технічній документації та</w:t>
      </w:r>
      <w:r w:rsidRPr="004C56D1">
        <w:rPr>
          <w:sz w:val="28"/>
          <w:szCs w:val="28"/>
          <w:lang w:val="uk-UA"/>
        </w:rPr>
        <w:t>, значення, що використовуються для розрахунку цих значень, не є більш сприятливими для виробника або імпортера, ніж результати відповідних вимі</w:t>
      </w:r>
      <w:r>
        <w:rPr>
          <w:sz w:val="28"/>
          <w:szCs w:val="28"/>
          <w:lang w:val="uk-UA"/>
        </w:rPr>
        <w:t xml:space="preserve">рювань; </w:t>
      </w:r>
    </w:p>
    <w:p w:rsidR="00A60E7B" w:rsidRPr="004C56D1" w:rsidRDefault="005A3D9A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б) </w:t>
      </w:r>
      <w:r w:rsidR="00A60E7B" w:rsidRPr="004C56D1">
        <w:rPr>
          <w:sz w:val="28"/>
          <w:szCs w:val="28"/>
          <w:lang w:val="uk-UA"/>
        </w:rPr>
        <w:t>заявлені значення відповідають будь-яким вимогам, встановленим в цьому Технічному регламенті, а будь-яка необхідна інформація про обладнання, надана виробником або імпортером, не містить значень, які є більш сприятливими для виробника або імпо</w:t>
      </w:r>
      <w:r w:rsidR="00A60E7B">
        <w:rPr>
          <w:sz w:val="28"/>
          <w:szCs w:val="28"/>
          <w:lang w:val="uk-UA"/>
        </w:rPr>
        <w:t xml:space="preserve">ртера, ніж вказані значення; </w:t>
      </w:r>
    </w:p>
    <w:p w:rsidR="00A60E7B" w:rsidRPr="004C56D1" w:rsidRDefault="00A60E7B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9A1A8B">
        <w:rPr>
          <w:sz w:val="28"/>
          <w:szCs w:val="28"/>
          <w:lang w:val="uk-UA"/>
        </w:rPr>
        <w:t>в)</w:t>
      </w:r>
      <w:r w:rsidR="005A3D9A">
        <w:rPr>
          <w:sz w:val="28"/>
          <w:szCs w:val="28"/>
          <w:lang w:val="uk-UA"/>
        </w:rPr>
        <w:t> </w:t>
      </w:r>
      <w:r w:rsidRPr="009A1A8B">
        <w:rPr>
          <w:sz w:val="28"/>
          <w:szCs w:val="28"/>
          <w:lang w:val="uk-UA"/>
        </w:rPr>
        <w:t xml:space="preserve">коли органи державного ринкового нагляду перевіряють </w:t>
      </w:r>
      <w:r w:rsidR="00461C47" w:rsidRPr="009A1A8B">
        <w:rPr>
          <w:sz w:val="28"/>
          <w:szCs w:val="28"/>
          <w:lang w:val="uk-UA"/>
        </w:rPr>
        <w:t xml:space="preserve">модель або конфігурацію моделі </w:t>
      </w:r>
      <w:r w:rsidRPr="009A1A8B">
        <w:rPr>
          <w:sz w:val="28"/>
          <w:szCs w:val="28"/>
          <w:lang w:val="uk-UA"/>
        </w:rPr>
        <w:t>прилад</w:t>
      </w:r>
      <w:r w:rsidR="00461C47" w:rsidRPr="009A1A8B">
        <w:rPr>
          <w:sz w:val="28"/>
          <w:szCs w:val="28"/>
          <w:lang w:val="uk-UA"/>
        </w:rPr>
        <w:t>у</w:t>
      </w:r>
      <w:r w:rsidRPr="009A1A8B">
        <w:rPr>
          <w:sz w:val="28"/>
          <w:szCs w:val="28"/>
          <w:lang w:val="uk-UA"/>
        </w:rPr>
        <w:t>, вказані значення (значення відповідних параметрів, виміряні при перевірці, та значення, що розраховуються з цих вимірювань), повинні відповідати допустимим похибкам</w:t>
      </w:r>
      <w:r w:rsidR="009A1A8B" w:rsidRPr="009A1A8B">
        <w:rPr>
          <w:sz w:val="28"/>
          <w:szCs w:val="28"/>
          <w:lang w:val="uk-UA"/>
        </w:rPr>
        <w:t xml:space="preserve"> зазначеним у пунктах</w:t>
      </w:r>
      <w:r w:rsidR="009A1A8B">
        <w:rPr>
          <w:sz w:val="28"/>
          <w:szCs w:val="28"/>
          <w:lang w:val="uk-UA"/>
        </w:rPr>
        <w:t xml:space="preserve"> 3 та 4</w:t>
      </w:r>
      <w:r w:rsidR="009A1A8B" w:rsidRPr="009A1A8B">
        <w:rPr>
          <w:sz w:val="28"/>
          <w:szCs w:val="28"/>
          <w:lang w:val="uk-UA"/>
        </w:rPr>
        <w:t xml:space="preserve"> цього додатк</w:t>
      </w:r>
      <w:r w:rsidR="005A3D9A">
        <w:rPr>
          <w:sz w:val="28"/>
          <w:szCs w:val="28"/>
          <w:lang w:val="uk-UA"/>
        </w:rPr>
        <w:t>а</w:t>
      </w:r>
      <w:r w:rsidRPr="009A1A8B">
        <w:rPr>
          <w:sz w:val="28"/>
          <w:szCs w:val="28"/>
          <w:lang w:val="uk-UA"/>
        </w:rPr>
        <w:t xml:space="preserve">, </w:t>
      </w:r>
      <w:r w:rsidR="009A1A8B" w:rsidRPr="009A1A8B">
        <w:rPr>
          <w:sz w:val="28"/>
          <w:szCs w:val="28"/>
          <w:lang w:val="uk-UA"/>
        </w:rPr>
        <w:t xml:space="preserve">а прилад </w:t>
      </w:r>
      <w:r w:rsidR="009A1A8B">
        <w:rPr>
          <w:sz w:val="28"/>
          <w:szCs w:val="28"/>
          <w:lang w:val="uk-UA"/>
        </w:rPr>
        <w:t xml:space="preserve">повинен </w:t>
      </w:r>
      <w:r w:rsidR="009A1A8B" w:rsidRPr="009A1A8B">
        <w:rPr>
          <w:sz w:val="28"/>
          <w:szCs w:val="28"/>
          <w:lang w:val="uk-UA"/>
        </w:rPr>
        <w:t>відповіда</w:t>
      </w:r>
      <w:r w:rsidR="009A1A8B">
        <w:rPr>
          <w:sz w:val="28"/>
          <w:szCs w:val="28"/>
          <w:lang w:val="uk-UA"/>
        </w:rPr>
        <w:t>ти</w:t>
      </w:r>
      <w:r w:rsidR="009A1A8B" w:rsidRPr="009A1A8B">
        <w:rPr>
          <w:sz w:val="28"/>
          <w:szCs w:val="28"/>
          <w:lang w:val="uk-UA"/>
        </w:rPr>
        <w:t xml:space="preserve"> похибкам наведеним у пункті 5 цього додатка</w:t>
      </w:r>
      <w:r w:rsidRPr="009A1A8B">
        <w:rPr>
          <w:sz w:val="28"/>
          <w:szCs w:val="28"/>
          <w:lang w:val="uk-UA"/>
        </w:rPr>
        <w:t>.</w:t>
      </w:r>
    </w:p>
    <w:p w:rsidR="00A60E7B" w:rsidRPr="004C56D1" w:rsidRDefault="00A60E7B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4C56D1">
        <w:rPr>
          <w:sz w:val="28"/>
          <w:szCs w:val="28"/>
          <w:lang w:val="uk-UA"/>
        </w:rPr>
        <w:t>3)</w:t>
      </w:r>
      <w:r w:rsidR="00BF2CE6">
        <w:rPr>
          <w:sz w:val="28"/>
          <w:szCs w:val="28"/>
          <w:lang w:val="uk-UA"/>
        </w:rPr>
        <w:t> </w:t>
      </w:r>
      <w:r w:rsidRPr="004C56D1">
        <w:rPr>
          <w:sz w:val="28"/>
          <w:szCs w:val="28"/>
          <w:lang w:val="uk-UA"/>
        </w:rPr>
        <w:t xml:space="preserve">Якщо результати, зазначені в </w:t>
      </w:r>
      <w:r w:rsidR="002A7F6E">
        <w:rPr>
          <w:sz w:val="28"/>
          <w:szCs w:val="28"/>
          <w:lang w:val="uk-UA"/>
        </w:rPr>
        <w:t xml:space="preserve">підпункті </w:t>
      </w:r>
      <w:r w:rsidR="00E911DE">
        <w:rPr>
          <w:sz w:val="28"/>
          <w:szCs w:val="28"/>
          <w:lang w:val="uk-UA"/>
        </w:rPr>
        <w:t>«</w:t>
      </w:r>
      <w:r w:rsidR="002A7F6E">
        <w:rPr>
          <w:sz w:val="28"/>
          <w:szCs w:val="28"/>
          <w:lang w:val="uk-UA"/>
        </w:rPr>
        <w:t>a</w:t>
      </w:r>
      <w:r w:rsidR="00E911D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або </w:t>
      </w:r>
      <w:r w:rsidR="00E911DE">
        <w:rPr>
          <w:sz w:val="28"/>
          <w:szCs w:val="28"/>
          <w:lang w:val="uk-UA"/>
        </w:rPr>
        <w:t>«</w:t>
      </w:r>
      <w:r w:rsidRPr="004C56D1">
        <w:rPr>
          <w:sz w:val="28"/>
          <w:szCs w:val="28"/>
          <w:lang w:val="uk-UA"/>
        </w:rPr>
        <w:t>б</w:t>
      </w:r>
      <w:r w:rsidR="00E911D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4C56D1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у</w:t>
      </w:r>
      <w:r w:rsidRPr="004C56D1">
        <w:rPr>
          <w:sz w:val="28"/>
          <w:szCs w:val="28"/>
          <w:lang w:val="uk-UA"/>
        </w:rPr>
        <w:t xml:space="preserve"> 2, не досягнуті, модель</w:t>
      </w:r>
      <w:r w:rsidR="009A1A8B">
        <w:rPr>
          <w:sz w:val="28"/>
          <w:szCs w:val="28"/>
          <w:lang w:val="uk-UA"/>
        </w:rPr>
        <w:t xml:space="preserve"> та всі конфігурації моделі, що зазначені у інформації про  прилад, </w:t>
      </w:r>
      <w:r w:rsidRPr="004C56D1">
        <w:rPr>
          <w:sz w:val="28"/>
          <w:szCs w:val="28"/>
          <w:lang w:val="uk-UA"/>
        </w:rPr>
        <w:t>вважається такою, що не відповідає вимогам</w:t>
      </w:r>
      <w:r w:rsidR="0022408C">
        <w:rPr>
          <w:sz w:val="28"/>
          <w:szCs w:val="28"/>
          <w:lang w:val="uk-UA"/>
        </w:rPr>
        <w:t xml:space="preserve"> цього </w:t>
      </w:r>
      <w:r w:rsidRPr="004C56D1">
        <w:rPr>
          <w:sz w:val="28"/>
          <w:szCs w:val="28"/>
          <w:lang w:val="uk-UA"/>
        </w:rPr>
        <w:t>Технічного регламенту.</w:t>
      </w:r>
    </w:p>
    <w:p w:rsidR="00A60E7B" w:rsidRPr="004C56D1" w:rsidRDefault="00A60E7B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4C56D1">
        <w:rPr>
          <w:sz w:val="28"/>
          <w:szCs w:val="28"/>
          <w:lang w:val="uk-UA"/>
        </w:rPr>
        <w:t>4)</w:t>
      </w:r>
      <w:r w:rsidR="00BF2CE6">
        <w:rPr>
          <w:sz w:val="28"/>
          <w:szCs w:val="28"/>
          <w:lang w:val="uk-UA"/>
        </w:rPr>
        <w:t> </w:t>
      </w:r>
      <w:r w:rsidRPr="004C56D1">
        <w:rPr>
          <w:sz w:val="28"/>
          <w:szCs w:val="28"/>
          <w:lang w:val="uk-UA"/>
        </w:rPr>
        <w:t xml:space="preserve">Якщо результат, зазначений у </w:t>
      </w:r>
      <w:r>
        <w:rPr>
          <w:sz w:val="28"/>
          <w:szCs w:val="28"/>
          <w:lang w:val="uk-UA"/>
        </w:rPr>
        <w:t xml:space="preserve">підпункті </w:t>
      </w:r>
      <w:r w:rsidR="002A7F6E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пункту 2</w:t>
      </w:r>
      <w:r w:rsidRPr="004C56D1">
        <w:rPr>
          <w:sz w:val="28"/>
          <w:szCs w:val="28"/>
          <w:lang w:val="uk-UA"/>
        </w:rPr>
        <w:t>, не досягнуто, органи державного ринкового нагляду вибирають три додаткові прилади тієї самої моделі</w:t>
      </w:r>
      <w:r w:rsidR="009A1A8B">
        <w:rPr>
          <w:sz w:val="28"/>
          <w:szCs w:val="28"/>
          <w:lang w:val="uk-UA"/>
        </w:rPr>
        <w:t xml:space="preserve"> чи одну або більше конфігурацій моделі,</w:t>
      </w:r>
      <w:r w:rsidRPr="004C56D1">
        <w:rPr>
          <w:sz w:val="28"/>
          <w:szCs w:val="28"/>
          <w:lang w:val="uk-UA"/>
        </w:rPr>
        <w:t xml:space="preserve"> для перевірки.</w:t>
      </w:r>
    </w:p>
    <w:p w:rsidR="00A60E7B" w:rsidRPr="004C56D1" w:rsidRDefault="00BF2CE6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 </w:t>
      </w:r>
      <w:r w:rsidR="00A60E7B" w:rsidRPr="004C56D1">
        <w:rPr>
          <w:sz w:val="28"/>
          <w:szCs w:val="28"/>
          <w:lang w:val="uk-UA"/>
        </w:rPr>
        <w:t>Модель</w:t>
      </w:r>
      <w:r w:rsidR="009A1A8B">
        <w:rPr>
          <w:sz w:val="28"/>
          <w:szCs w:val="28"/>
          <w:lang w:val="uk-UA"/>
        </w:rPr>
        <w:t xml:space="preserve"> або конфігурація моделі</w:t>
      </w:r>
      <w:r w:rsidR="00A60E7B" w:rsidRPr="004C56D1">
        <w:rPr>
          <w:sz w:val="28"/>
          <w:szCs w:val="28"/>
          <w:lang w:val="uk-UA"/>
        </w:rPr>
        <w:t xml:space="preserve"> вважається такою, що відповідає вимогам, якщо для цих трьох прилад</w:t>
      </w:r>
      <w:r w:rsidR="009A1A8B">
        <w:rPr>
          <w:sz w:val="28"/>
          <w:szCs w:val="28"/>
          <w:lang w:val="uk-UA"/>
        </w:rPr>
        <w:t>і</w:t>
      </w:r>
      <w:r w:rsidR="00A60E7B" w:rsidRPr="004C56D1">
        <w:rPr>
          <w:sz w:val="28"/>
          <w:szCs w:val="28"/>
          <w:lang w:val="uk-UA"/>
        </w:rPr>
        <w:t xml:space="preserve">в середнє арифметичне значення, відповідає допустимим похибкам, </w:t>
      </w:r>
      <w:r w:rsidR="009A1A8B" w:rsidRPr="009A1A8B">
        <w:rPr>
          <w:sz w:val="28"/>
          <w:szCs w:val="28"/>
          <w:lang w:val="uk-UA"/>
        </w:rPr>
        <w:t>зазначеним у пунктах</w:t>
      </w:r>
      <w:r w:rsidR="009A1A8B">
        <w:rPr>
          <w:sz w:val="28"/>
          <w:szCs w:val="28"/>
          <w:lang w:val="uk-UA"/>
        </w:rPr>
        <w:t xml:space="preserve"> 3 та 4</w:t>
      </w:r>
      <w:r w:rsidR="009A1A8B" w:rsidRPr="009A1A8B">
        <w:rPr>
          <w:sz w:val="28"/>
          <w:szCs w:val="28"/>
          <w:lang w:val="uk-UA"/>
        </w:rPr>
        <w:t xml:space="preserve"> цього додатк</w:t>
      </w:r>
      <w:r w:rsidR="00BD6CE3">
        <w:rPr>
          <w:sz w:val="28"/>
          <w:szCs w:val="28"/>
          <w:lang w:val="uk-UA"/>
        </w:rPr>
        <w:t>а</w:t>
      </w:r>
      <w:r w:rsidR="009A1A8B" w:rsidRPr="009A1A8B">
        <w:rPr>
          <w:sz w:val="28"/>
          <w:szCs w:val="28"/>
          <w:lang w:val="uk-UA"/>
        </w:rPr>
        <w:t>, а прилад відповід</w:t>
      </w:r>
      <w:r w:rsidR="009A1A8B">
        <w:rPr>
          <w:sz w:val="28"/>
          <w:szCs w:val="28"/>
          <w:lang w:val="uk-UA"/>
        </w:rPr>
        <w:t>ає</w:t>
      </w:r>
      <w:r w:rsidR="009A1A8B" w:rsidRPr="009A1A8B">
        <w:rPr>
          <w:sz w:val="28"/>
          <w:szCs w:val="28"/>
          <w:lang w:val="uk-UA"/>
        </w:rPr>
        <w:t xml:space="preserve"> </w:t>
      </w:r>
      <w:r w:rsidR="007D0AC2">
        <w:rPr>
          <w:sz w:val="28"/>
          <w:szCs w:val="28"/>
          <w:lang w:val="uk-UA"/>
        </w:rPr>
        <w:t>вимогам</w:t>
      </w:r>
      <w:r w:rsidR="009A1A8B" w:rsidRPr="009A1A8B">
        <w:rPr>
          <w:sz w:val="28"/>
          <w:szCs w:val="28"/>
          <w:lang w:val="uk-UA"/>
        </w:rPr>
        <w:t xml:space="preserve"> наведеним у пункті 5 цього додатка</w:t>
      </w:r>
      <w:r w:rsidR="00A60E7B" w:rsidRPr="004C56D1">
        <w:rPr>
          <w:sz w:val="28"/>
          <w:szCs w:val="28"/>
          <w:lang w:val="uk-UA"/>
        </w:rPr>
        <w:t>.</w:t>
      </w:r>
    </w:p>
    <w:p w:rsidR="00A60E7B" w:rsidRPr="004C56D1" w:rsidRDefault="00BF2CE6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 </w:t>
      </w:r>
      <w:r w:rsidR="00A60E7B" w:rsidRPr="004C56D1">
        <w:rPr>
          <w:sz w:val="28"/>
          <w:szCs w:val="28"/>
          <w:lang w:val="uk-UA"/>
        </w:rPr>
        <w:t xml:space="preserve">Якщо результату, зазначеному у </w:t>
      </w:r>
      <w:r w:rsidR="009A1A8B">
        <w:rPr>
          <w:sz w:val="28"/>
          <w:szCs w:val="28"/>
          <w:lang w:val="uk-UA"/>
        </w:rPr>
        <w:t xml:space="preserve">підпункті </w:t>
      </w:r>
      <w:r w:rsidR="00A60E7B" w:rsidRPr="004C56D1">
        <w:rPr>
          <w:sz w:val="28"/>
          <w:szCs w:val="28"/>
          <w:lang w:val="uk-UA"/>
        </w:rPr>
        <w:t>5</w:t>
      </w:r>
      <w:r w:rsidR="007D0AC2">
        <w:rPr>
          <w:sz w:val="28"/>
          <w:szCs w:val="28"/>
          <w:lang w:val="uk-UA"/>
        </w:rPr>
        <w:t xml:space="preserve"> цього пункту</w:t>
      </w:r>
      <w:r w:rsidR="00A60E7B" w:rsidRPr="004C56D1">
        <w:rPr>
          <w:sz w:val="28"/>
          <w:szCs w:val="28"/>
          <w:lang w:val="uk-UA"/>
        </w:rPr>
        <w:t xml:space="preserve">, не досягнуто, модель </w:t>
      </w:r>
      <w:r w:rsidR="009A1A8B">
        <w:rPr>
          <w:sz w:val="28"/>
          <w:szCs w:val="28"/>
          <w:lang w:val="uk-UA"/>
        </w:rPr>
        <w:t xml:space="preserve">та конфігурації моделі </w:t>
      </w:r>
      <w:r w:rsidR="00A60E7B" w:rsidRPr="004C56D1">
        <w:rPr>
          <w:sz w:val="28"/>
          <w:szCs w:val="28"/>
          <w:lang w:val="uk-UA"/>
        </w:rPr>
        <w:t>вважа</w:t>
      </w:r>
      <w:r w:rsidR="009A1A8B">
        <w:rPr>
          <w:sz w:val="28"/>
          <w:szCs w:val="28"/>
          <w:lang w:val="uk-UA"/>
        </w:rPr>
        <w:t>ються</w:t>
      </w:r>
      <w:r w:rsidR="00A60E7B" w:rsidRPr="004C56D1">
        <w:rPr>
          <w:sz w:val="28"/>
          <w:szCs w:val="28"/>
          <w:lang w:val="uk-UA"/>
        </w:rPr>
        <w:t xml:space="preserve"> так</w:t>
      </w:r>
      <w:r w:rsidR="009A1A8B">
        <w:rPr>
          <w:sz w:val="28"/>
          <w:szCs w:val="28"/>
          <w:lang w:val="uk-UA"/>
        </w:rPr>
        <w:t>ими</w:t>
      </w:r>
      <w:r w:rsidR="00A60E7B" w:rsidRPr="004C56D1">
        <w:rPr>
          <w:sz w:val="28"/>
          <w:szCs w:val="28"/>
          <w:lang w:val="uk-UA"/>
        </w:rPr>
        <w:t>, що не відповід</w:t>
      </w:r>
      <w:r w:rsidR="009A1A8B">
        <w:rPr>
          <w:sz w:val="28"/>
          <w:szCs w:val="28"/>
          <w:lang w:val="uk-UA"/>
        </w:rPr>
        <w:t>ають</w:t>
      </w:r>
      <w:r w:rsidR="00A60E7B" w:rsidRPr="004C56D1">
        <w:rPr>
          <w:sz w:val="28"/>
          <w:szCs w:val="28"/>
          <w:lang w:val="uk-UA"/>
        </w:rPr>
        <w:t xml:space="preserve"> вимогам </w:t>
      </w:r>
      <w:r w:rsidR="0022408C">
        <w:rPr>
          <w:sz w:val="28"/>
          <w:szCs w:val="28"/>
          <w:lang w:val="uk-UA"/>
        </w:rPr>
        <w:t xml:space="preserve">цього </w:t>
      </w:r>
      <w:r w:rsidR="00A60E7B" w:rsidRPr="004C56D1">
        <w:rPr>
          <w:sz w:val="28"/>
          <w:szCs w:val="28"/>
          <w:lang w:val="uk-UA"/>
        </w:rPr>
        <w:t>Технічного регламенту.</w:t>
      </w:r>
    </w:p>
    <w:p w:rsidR="00A60E7B" w:rsidRPr="004C56D1" w:rsidRDefault="00A60E7B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4C56D1">
        <w:rPr>
          <w:sz w:val="28"/>
          <w:szCs w:val="28"/>
          <w:lang w:val="uk-UA"/>
        </w:rPr>
        <w:t>Органи державного ринкового нагляду використовують методи</w:t>
      </w:r>
      <w:r w:rsidR="009A1A8B">
        <w:rPr>
          <w:sz w:val="28"/>
          <w:szCs w:val="28"/>
          <w:lang w:val="uk-UA"/>
        </w:rPr>
        <w:t>ки</w:t>
      </w:r>
      <w:r w:rsidRPr="004C56D1">
        <w:rPr>
          <w:sz w:val="28"/>
          <w:szCs w:val="28"/>
          <w:lang w:val="uk-UA"/>
        </w:rPr>
        <w:t xml:space="preserve"> вимірювань та розрахунків, наведені в цьо</w:t>
      </w:r>
      <w:r w:rsidR="009A1A8B">
        <w:rPr>
          <w:sz w:val="28"/>
          <w:szCs w:val="28"/>
          <w:lang w:val="uk-UA"/>
        </w:rPr>
        <w:t>му додатку</w:t>
      </w:r>
      <w:r w:rsidRPr="004C56D1">
        <w:rPr>
          <w:sz w:val="28"/>
          <w:szCs w:val="28"/>
          <w:lang w:val="uk-UA"/>
        </w:rPr>
        <w:t>.</w:t>
      </w:r>
    </w:p>
    <w:p w:rsidR="00A60E7B" w:rsidRDefault="00A60E7B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4C56D1">
        <w:rPr>
          <w:sz w:val="28"/>
          <w:szCs w:val="28"/>
          <w:lang w:val="uk-UA"/>
        </w:rPr>
        <w:t xml:space="preserve">Органи державного ринкового нагляду застосовують лише допустимі похибки, наведені в </w:t>
      </w:r>
      <w:r w:rsidR="009A1A8B" w:rsidRPr="009A1A8B">
        <w:rPr>
          <w:sz w:val="28"/>
          <w:szCs w:val="28"/>
          <w:lang w:val="uk-UA"/>
        </w:rPr>
        <w:t>у пунктах</w:t>
      </w:r>
      <w:r w:rsidR="009A1A8B">
        <w:rPr>
          <w:sz w:val="28"/>
          <w:szCs w:val="28"/>
          <w:lang w:val="uk-UA"/>
        </w:rPr>
        <w:t xml:space="preserve"> 3 та 4</w:t>
      </w:r>
      <w:r w:rsidR="009A1A8B" w:rsidRPr="009A1A8B">
        <w:rPr>
          <w:sz w:val="28"/>
          <w:szCs w:val="28"/>
          <w:lang w:val="uk-UA"/>
        </w:rPr>
        <w:t xml:space="preserve"> цього додатк</w:t>
      </w:r>
      <w:r w:rsidR="00BF2CE6">
        <w:rPr>
          <w:sz w:val="28"/>
          <w:szCs w:val="28"/>
          <w:lang w:val="uk-UA"/>
        </w:rPr>
        <w:t>а</w:t>
      </w:r>
      <w:r w:rsidRPr="004C56D1">
        <w:rPr>
          <w:sz w:val="28"/>
          <w:szCs w:val="28"/>
          <w:lang w:val="uk-UA"/>
        </w:rPr>
        <w:t xml:space="preserve">, і використовують процедуру, описану в </w:t>
      </w:r>
      <w:r w:rsidR="00083B5F">
        <w:rPr>
          <w:sz w:val="28"/>
          <w:szCs w:val="28"/>
          <w:lang w:val="uk-UA"/>
        </w:rPr>
        <w:t>підпунктах</w:t>
      </w:r>
      <w:r w:rsidRPr="004C56D1">
        <w:rPr>
          <w:sz w:val="28"/>
          <w:szCs w:val="28"/>
          <w:lang w:val="uk-UA"/>
        </w:rPr>
        <w:t xml:space="preserve"> 1-</w:t>
      </w:r>
      <w:r w:rsidR="00083B5F">
        <w:rPr>
          <w:sz w:val="28"/>
          <w:szCs w:val="28"/>
          <w:lang w:val="uk-UA"/>
        </w:rPr>
        <w:t>6 пункту 2</w:t>
      </w:r>
      <w:r w:rsidRPr="004C56D1">
        <w:rPr>
          <w:sz w:val="28"/>
          <w:szCs w:val="28"/>
          <w:lang w:val="uk-UA"/>
        </w:rPr>
        <w:t xml:space="preserve"> цього додатк</w:t>
      </w:r>
      <w:r w:rsidR="00BF2CE6">
        <w:rPr>
          <w:sz w:val="28"/>
          <w:szCs w:val="28"/>
          <w:lang w:val="uk-UA"/>
        </w:rPr>
        <w:t>а</w:t>
      </w:r>
      <w:r w:rsidRPr="004C56D1">
        <w:rPr>
          <w:sz w:val="28"/>
          <w:szCs w:val="28"/>
          <w:lang w:val="uk-UA"/>
        </w:rPr>
        <w:t xml:space="preserve">. Не застосовуються інші похибки, наприклад ті, що встановлені в </w:t>
      </w:r>
      <w:r w:rsidR="000502AE">
        <w:rPr>
          <w:sz w:val="28"/>
          <w:szCs w:val="28"/>
          <w:lang w:val="uk-UA"/>
        </w:rPr>
        <w:t>національних стандартів, що є ідентичними гармонізованим європейським стандартам</w:t>
      </w:r>
      <w:r w:rsidRPr="004C56D1">
        <w:rPr>
          <w:sz w:val="28"/>
          <w:szCs w:val="28"/>
          <w:lang w:val="uk-UA"/>
        </w:rPr>
        <w:t xml:space="preserve"> або </w:t>
      </w:r>
      <w:r w:rsidRPr="000502AE">
        <w:rPr>
          <w:sz w:val="28"/>
          <w:szCs w:val="28"/>
          <w:lang w:val="uk-UA"/>
        </w:rPr>
        <w:t>будь-як</w:t>
      </w:r>
      <w:r w:rsidR="000502AE" w:rsidRPr="000502AE">
        <w:rPr>
          <w:sz w:val="28"/>
          <w:szCs w:val="28"/>
          <w:lang w:val="uk-UA"/>
        </w:rPr>
        <w:t>ою</w:t>
      </w:r>
      <w:r w:rsidRPr="000502AE">
        <w:rPr>
          <w:sz w:val="28"/>
          <w:szCs w:val="28"/>
          <w:lang w:val="uk-UA"/>
        </w:rPr>
        <w:t xml:space="preserve"> інш</w:t>
      </w:r>
      <w:r w:rsidR="000502AE" w:rsidRPr="000502AE">
        <w:rPr>
          <w:sz w:val="28"/>
          <w:szCs w:val="28"/>
          <w:lang w:val="uk-UA"/>
        </w:rPr>
        <w:t>ою</w:t>
      </w:r>
      <w:r w:rsidRPr="000502AE">
        <w:rPr>
          <w:sz w:val="28"/>
          <w:szCs w:val="28"/>
          <w:lang w:val="uk-UA"/>
        </w:rPr>
        <w:t xml:space="preserve"> метод</w:t>
      </w:r>
      <w:r w:rsidR="000502AE" w:rsidRPr="000502AE">
        <w:rPr>
          <w:sz w:val="28"/>
          <w:szCs w:val="28"/>
          <w:lang w:val="uk-UA"/>
        </w:rPr>
        <w:t>икою</w:t>
      </w:r>
      <w:r w:rsidRPr="000502AE">
        <w:rPr>
          <w:sz w:val="28"/>
          <w:szCs w:val="28"/>
          <w:lang w:val="uk-UA"/>
        </w:rPr>
        <w:t xml:space="preserve"> вимірювання.</w:t>
      </w:r>
    </w:p>
    <w:p w:rsidR="00B6265D" w:rsidRPr="000502AE" w:rsidRDefault="00B6265D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A60E7B" w:rsidRPr="000502AE" w:rsidRDefault="000502AE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0502AE">
        <w:rPr>
          <w:sz w:val="28"/>
          <w:szCs w:val="28"/>
          <w:lang w:val="uk-UA"/>
        </w:rPr>
        <w:t>3.</w:t>
      </w:r>
      <w:r w:rsidR="00BF2CE6">
        <w:rPr>
          <w:sz w:val="28"/>
          <w:szCs w:val="28"/>
          <w:lang w:val="uk-UA"/>
        </w:rPr>
        <w:t> </w:t>
      </w:r>
      <w:r w:rsidR="00A60E7B" w:rsidRPr="000502AE">
        <w:rPr>
          <w:sz w:val="28"/>
          <w:szCs w:val="28"/>
          <w:lang w:val="uk-UA"/>
        </w:rPr>
        <w:t>E</w:t>
      </w:r>
      <w:r w:rsidR="00A60E7B" w:rsidRPr="000502AE">
        <w:rPr>
          <w:sz w:val="28"/>
          <w:szCs w:val="28"/>
          <w:vertAlign w:val="subscript"/>
          <w:lang w:val="uk-UA"/>
        </w:rPr>
        <w:t>TEC</w:t>
      </w:r>
      <w:r w:rsidR="00A60E7B" w:rsidRPr="000502AE">
        <w:rPr>
          <w:sz w:val="28"/>
          <w:szCs w:val="28"/>
          <w:lang w:val="uk-UA"/>
        </w:rPr>
        <w:t xml:space="preserve">, режим сну, </w:t>
      </w:r>
      <w:r w:rsidRPr="000502AE">
        <w:rPr>
          <w:sz w:val="28"/>
          <w:szCs w:val="28"/>
          <w:lang w:val="uk-UA"/>
        </w:rPr>
        <w:t>режим «вимкнено»</w:t>
      </w:r>
      <w:r w:rsidR="00A60E7B" w:rsidRPr="000502AE">
        <w:rPr>
          <w:sz w:val="28"/>
          <w:szCs w:val="28"/>
          <w:lang w:val="uk-UA"/>
        </w:rPr>
        <w:t xml:space="preserve"> та стан з найнижчим рівнем енергоспоживання:</w:t>
      </w:r>
    </w:p>
    <w:p w:rsidR="000502AE" w:rsidRPr="000502AE" w:rsidRDefault="00A60E7B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0502AE">
        <w:rPr>
          <w:sz w:val="28"/>
          <w:szCs w:val="28"/>
          <w:lang w:val="uk-UA"/>
        </w:rPr>
        <w:t>1</w:t>
      </w:r>
      <w:r w:rsidR="00BF2CE6">
        <w:rPr>
          <w:sz w:val="28"/>
          <w:szCs w:val="28"/>
          <w:lang w:val="uk-UA"/>
        </w:rPr>
        <w:t>) </w:t>
      </w:r>
      <w:r w:rsidRPr="000502AE">
        <w:rPr>
          <w:sz w:val="28"/>
          <w:szCs w:val="28"/>
          <w:lang w:val="uk-UA"/>
        </w:rPr>
        <w:t>Якщо вимоги до рівня навантаження</w:t>
      </w:r>
      <w:r w:rsidR="000502AE" w:rsidRPr="000502AE">
        <w:rPr>
          <w:sz w:val="28"/>
          <w:szCs w:val="28"/>
          <w:lang w:val="uk-UA"/>
        </w:rPr>
        <w:t xml:space="preserve"> перевищують 1 </w:t>
      </w:r>
      <w:r w:rsidRPr="000502AE">
        <w:rPr>
          <w:sz w:val="28"/>
          <w:szCs w:val="28"/>
          <w:lang w:val="uk-UA"/>
        </w:rPr>
        <w:t>Вт, або якщо вимоги до енергоспоживання, сформульовані для параметру ТЕС, призводять до потреби у рівні навантаження</w:t>
      </w:r>
      <w:r w:rsidR="000502AE" w:rsidRPr="000502AE">
        <w:rPr>
          <w:sz w:val="28"/>
          <w:szCs w:val="28"/>
          <w:lang w:val="uk-UA"/>
        </w:rPr>
        <w:t xml:space="preserve">, що перевищує 1 </w:t>
      </w:r>
      <w:r w:rsidRPr="000502AE">
        <w:rPr>
          <w:sz w:val="28"/>
          <w:szCs w:val="28"/>
          <w:lang w:val="uk-UA"/>
        </w:rPr>
        <w:t xml:space="preserve">Вт у принаймні одному </w:t>
      </w:r>
      <w:r w:rsidRPr="000502AE">
        <w:rPr>
          <w:sz w:val="28"/>
          <w:szCs w:val="28"/>
          <w:lang w:val="uk-UA"/>
        </w:rPr>
        <w:lastRenderedPageBreak/>
        <w:t xml:space="preserve">режимі енергоспоживання, </w:t>
      </w:r>
      <w:r w:rsidR="000502AE" w:rsidRPr="000502AE">
        <w:rPr>
          <w:sz w:val="28"/>
          <w:szCs w:val="28"/>
          <w:lang w:val="uk-UA"/>
        </w:rPr>
        <w:t>конфігурація моделі вважається такою, що відповідає вимогам вст</w:t>
      </w:r>
      <w:r w:rsidR="00BF2CE6">
        <w:rPr>
          <w:sz w:val="28"/>
          <w:szCs w:val="28"/>
          <w:lang w:val="uk-UA"/>
        </w:rPr>
        <w:t>ановленим у пунктах 1</w:t>
      </w:r>
      <w:r w:rsidR="00022D90">
        <w:rPr>
          <w:sz w:val="28"/>
          <w:szCs w:val="28"/>
          <w:lang w:val="uk-UA"/>
        </w:rPr>
        <w:t>-</w:t>
      </w:r>
      <w:r w:rsidR="00BF2CE6">
        <w:rPr>
          <w:sz w:val="28"/>
          <w:szCs w:val="28"/>
          <w:lang w:val="uk-UA"/>
        </w:rPr>
        <w:t xml:space="preserve">4 та підпунктах </w:t>
      </w:r>
      <w:r w:rsidR="000502AE" w:rsidRPr="000502AE">
        <w:rPr>
          <w:sz w:val="28"/>
          <w:szCs w:val="28"/>
          <w:lang w:val="uk-UA"/>
        </w:rPr>
        <w:t>2</w:t>
      </w:r>
      <w:r w:rsidR="00BF2CE6">
        <w:rPr>
          <w:sz w:val="28"/>
          <w:szCs w:val="28"/>
          <w:lang w:val="uk-UA"/>
        </w:rPr>
        <w:t>, 3 пункту</w:t>
      </w:r>
      <w:r w:rsidR="00B6265D">
        <w:rPr>
          <w:sz w:val="28"/>
          <w:szCs w:val="28"/>
          <w:lang w:val="uk-UA"/>
        </w:rPr>
        <w:t> </w:t>
      </w:r>
      <w:r w:rsidR="00BF2CE6">
        <w:rPr>
          <w:sz w:val="28"/>
          <w:szCs w:val="28"/>
          <w:lang w:val="uk-UA"/>
        </w:rPr>
        <w:t>5</w:t>
      </w:r>
      <w:r w:rsidR="000502AE" w:rsidRPr="000502AE">
        <w:rPr>
          <w:sz w:val="28"/>
          <w:szCs w:val="28"/>
          <w:lang w:val="uk-UA"/>
        </w:rPr>
        <w:t xml:space="preserve"> додатк</w:t>
      </w:r>
      <w:r w:rsidR="00BF2CE6">
        <w:rPr>
          <w:sz w:val="28"/>
          <w:szCs w:val="28"/>
          <w:lang w:val="uk-UA"/>
        </w:rPr>
        <w:t>а</w:t>
      </w:r>
      <w:r w:rsidR="000502AE" w:rsidRPr="000502AE">
        <w:rPr>
          <w:sz w:val="28"/>
          <w:szCs w:val="28"/>
          <w:lang w:val="uk-UA"/>
        </w:rPr>
        <w:t xml:space="preserve"> 1, якщо результати перевірки не перевищують допустимі похибки, які наведенні нижче.</w:t>
      </w:r>
    </w:p>
    <w:p w:rsidR="00B6265D" w:rsidRPr="00B6265D" w:rsidRDefault="00B6265D" w:rsidP="00B6265D">
      <w:pPr>
        <w:tabs>
          <w:tab w:val="left" w:pos="709"/>
        </w:tabs>
        <w:spacing w:line="276" w:lineRule="auto"/>
        <w:jc w:val="center"/>
        <w:rPr>
          <w:lang w:val="uk-UA"/>
        </w:rPr>
      </w:pPr>
    </w:p>
    <w:p w:rsidR="000502AE" w:rsidRDefault="000502AE" w:rsidP="00B6265D">
      <w:pPr>
        <w:tabs>
          <w:tab w:val="left" w:pos="709"/>
        </w:tabs>
        <w:spacing w:line="276" w:lineRule="auto"/>
        <w:jc w:val="center"/>
        <w:rPr>
          <w:sz w:val="28"/>
          <w:szCs w:val="28"/>
          <w:lang w:val="uk-UA"/>
        </w:rPr>
      </w:pPr>
      <w:r w:rsidRPr="00FC5506">
        <w:rPr>
          <w:sz w:val="28"/>
          <w:szCs w:val="28"/>
          <w:lang w:val="uk-UA"/>
        </w:rPr>
        <w:t xml:space="preserve">Допустимі похибки </w:t>
      </w:r>
      <w:r w:rsidR="00FC5506" w:rsidRPr="00FC5506">
        <w:rPr>
          <w:sz w:val="28"/>
          <w:szCs w:val="28"/>
          <w:lang w:val="uk-UA"/>
        </w:rPr>
        <w:t xml:space="preserve">вимог до рівня навантаження, </w:t>
      </w:r>
      <w:r w:rsidR="008405D9">
        <w:rPr>
          <w:sz w:val="28"/>
          <w:szCs w:val="28"/>
          <w:lang w:val="uk-UA"/>
        </w:rPr>
        <w:br/>
      </w:r>
      <w:r w:rsidR="00FC5506" w:rsidRPr="00FC5506">
        <w:rPr>
          <w:sz w:val="28"/>
          <w:szCs w:val="28"/>
          <w:lang w:val="uk-UA"/>
        </w:rPr>
        <w:t>що перевищують 1 Вт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4784"/>
        <w:gridCol w:w="4786"/>
      </w:tblGrid>
      <w:tr w:rsidR="00FC5506" w:rsidRPr="00FC5506" w:rsidTr="00FC5506">
        <w:trPr>
          <w:jc w:val="center"/>
        </w:trPr>
        <w:tc>
          <w:tcPr>
            <w:tcW w:w="4785" w:type="dxa"/>
          </w:tcPr>
          <w:p w:rsidR="00FC5506" w:rsidRPr="00FC5506" w:rsidRDefault="00FC5506" w:rsidP="00B6265D">
            <w:pPr>
              <w:tabs>
                <w:tab w:val="left" w:pos="709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FC5506">
              <w:rPr>
                <w:b/>
                <w:sz w:val="24"/>
                <w:szCs w:val="24"/>
                <w:lang w:val="uk-UA"/>
              </w:rPr>
              <w:t>Вимоги</w:t>
            </w:r>
          </w:p>
        </w:tc>
        <w:tc>
          <w:tcPr>
            <w:tcW w:w="4786" w:type="dxa"/>
          </w:tcPr>
          <w:p w:rsidR="00FC5506" w:rsidRPr="00FC5506" w:rsidRDefault="00FC5506" w:rsidP="00B6265D">
            <w:pPr>
              <w:tabs>
                <w:tab w:val="left" w:pos="709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FC5506">
              <w:rPr>
                <w:b/>
                <w:sz w:val="24"/>
                <w:szCs w:val="24"/>
                <w:lang w:val="uk-UA"/>
              </w:rPr>
              <w:t>Допустимі похибки</w:t>
            </w:r>
          </w:p>
        </w:tc>
      </w:tr>
      <w:tr w:rsidR="00FC5506" w:rsidRPr="00FC5506" w:rsidTr="00FC5506">
        <w:trPr>
          <w:jc w:val="center"/>
        </w:trPr>
        <w:tc>
          <w:tcPr>
            <w:tcW w:w="4785" w:type="dxa"/>
          </w:tcPr>
          <w:p w:rsidR="00FC5506" w:rsidRPr="00FC5506" w:rsidRDefault="00FC5506" w:rsidP="00B6265D">
            <w:pPr>
              <w:tabs>
                <w:tab w:val="left" w:pos="709"/>
              </w:tabs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FC5506">
              <w:rPr>
                <w:sz w:val="24"/>
                <w:szCs w:val="24"/>
                <w:lang w:val="uk-UA"/>
              </w:rPr>
              <w:t xml:space="preserve">Пункти 1, 2, 3, 4 та </w:t>
            </w:r>
            <w:r w:rsidR="00BF2CE6">
              <w:rPr>
                <w:sz w:val="24"/>
                <w:szCs w:val="24"/>
                <w:lang w:val="uk-UA"/>
              </w:rPr>
              <w:t xml:space="preserve">підпункт </w:t>
            </w:r>
            <w:r w:rsidRPr="00FC5506">
              <w:rPr>
                <w:sz w:val="24"/>
                <w:szCs w:val="24"/>
                <w:lang w:val="uk-UA"/>
              </w:rPr>
              <w:t>3</w:t>
            </w:r>
            <w:r w:rsidR="00BF2CE6">
              <w:rPr>
                <w:sz w:val="24"/>
                <w:szCs w:val="24"/>
                <w:lang w:val="uk-UA"/>
              </w:rPr>
              <w:t xml:space="preserve"> пункту 5 додатка</w:t>
            </w:r>
            <w:r w:rsidRPr="00FC5506">
              <w:rPr>
                <w:sz w:val="24"/>
                <w:szCs w:val="24"/>
                <w:lang w:val="uk-UA"/>
              </w:rPr>
              <w:t xml:space="preserve"> 1 до цього Технічного регламенту</w:t>
            </w:r>
          </w:p>
        </w:tc>
        <w:tc>
          <w:tcPr>
            <w:tcW w:w="4786" w:type="dxa"/>
          </w:tcPr>
          <w:p w:rsidR="00FC5506" w:rsidRPr="00FC5506" w:rsidRDefault="00FC5506" w:rsidP="00B6265D">
            <w:pPr>
              <w:tabs>
                <w:tab w:val="left" w:pos="709"/>
              </w:tabs>
              <w:rPr>
                <w:sz w:val="24"/>
                <w:szCs w:val="24"/>
                <w:lang w:val="uk-UA"/>
              </w:rPr>
            </w:pPr>
            <w:r w:rsidRPr="00FC5506">
              <w:rPr>
                <w:sz w:val="24"/>
                <w:szCs w:val="24"/>
                <w:lang w:val="uk-UA"/>
              </w:rPr>
              <w:t>Не повинно перевищувати встановлене значення , більш ніж на 7%</w:t>
            </w:r>
          </w:p>
          <w:p w:rsidR="00FC5506" w:rsidRPr="00FC5506" w:rsidRDefault="00FC5506" w:rsidP="00B6265D">
            <w:pPr>
              <w:tabs>
                <w:tab w:val="left" w:pos="709"/>
              </w:tabs>
              <w:jc w:val="both"/>
              <w:rPr>
                <w:sz w:val="24"/>
                <w:szCs w:val="24"/>
                <w:highlight w:val="yellow"/>
                <w:lang w:val="uk-UA"/>
              </w:rPr>
            </w:pPr>
          </w:p>
        </w:tc>
      </w:tr>
      <w:tr w:rsidR="00FC5506" w:rsidRPr="00FC5506" w:rsidTr="00FC5506">
        <w:trPr>
          <w:jc w:val="center"/>
        </w:trPr>
        <w:tc>
          <w:tcPr>
            <w:tcW w:w="4785" w:type="dxa"/>
          </w:tcPr>
          <w:p w:rsidR="00FC5506" w:rsidRPr="00FC5506" w:rsidRDefault="00BF2CE6" w:rsidP="00B6265D">
            <w:pPr>
              <w:tabs>
                <w:tab w:val="left" w:pos="709"/>
              </w:tabs>
              <w:jc w:val="both"/>
              <w:rPr>
                <w:sz w:val="24"/>
                <w:szCs w:val="24"/>
                <w:highlight w:val="yellow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Підпункт 2 пункту </w:t>
            </w:r>
            <w:r w:rsidR="00FC5506" w:rsidRPr="00FC5506">
              <w:rPr>
                <w:sz w:val="24"/>
                <w:szCs w:val="24"/>
                <w:lang w:val="uk-UA"/>
              </w:rPr>
              <w:t>5 додатк</w:t>
            </w:r>
            <w:r>
              <w:rPr>
                <w:sz w:val="24"/>
                <w:szCs w:val="24"/>
                <w:lang w:val="uk-UA"/>
              </w:rPr>
              <w:t>а</w:t>
            </w:r>
            <w:r w:rsidR="00FC5506" w:rsidRPr="00FC5506">
              <w:rPr>
                <w:sz w:val="24"/>
                <w:szCs w:val="24"/>
                <w:lang w:val="uk-UA"/>
              </w:rPr>
              <w:t xml:space="preserve"> 1 до цього Технічного регламенту (з та без додаткових зна</w:t>
            </w:r>
            <w:r w:rsidR="008405D9">
              <w:rPr>
                <w:sz w:val="24"/>
                <w:szCs w:val="24"/>
                <w:lang w:val="uk-UA"/>
              </w:rPr>
              <w:t xml:space="preserve">чень, що зазначені у </w:t>
            </w:r>
            <w:r>
              <w:rPr>
                <w:sz w:val="24"/>
                <w:szCs w:val="24"/>
                <w:lang w:val="uk-UA"/>
              </w:rPr>
              <w:t xml:space="preserve">підпункті 4 </w:t>
            </w:r>
            <w:r w:rsidR="008405D9">
              <w:rPr>
                <w:sz w:val="24"/>
                <w:szCs w:val="24"/>
                <w:lang w:val="uk-UA"/>
              </w:rPr>
              <w:t>пункт</w:t>
            </w:r>
            <w:r>
              <w:rPr>
                <w:sz w:val="24"/>
                <w:szCs w:val="24"/>
                <w:lang w:val="uk-UA"/>
              </w:rPr>
              <w:t>у </w:t>
            </w:r>
            <w:r w:rsidR="008405D9">
              <w:rPr>
                <w:sz w:val="24"/>
                <w:szCs w:val="24"/>
                <w:lang w:val="uk-UA"/>
              </w:rPr>
              <w:t>5</w:t>
            </w:r>
            <w:r w:rsidR="00FC5506" w:rsidRPr="00FC5506">
              <w:rPr>
                <w:sz w:val="24"/>
                <w:szCs w:val="24"/>
                <w:lang w:val="uk-UA"/>
              </w:rPr>
              <w:t xml:space="preserve"> додатк</w:t>
            </w:r>
            <w:r>
              <w:rPr>
                <w:sz w:val="24"/>
                <w:szCs w:val="24"/>
                <w:lang w:val="uk-UA"/>
              </w:rPr>
              <w:t>а</w:t>
            </w:r>
            <w:r w:rsidR="00FC5506" w:rsidRPr="00FC5506">
              <w:rPr>
                <w:sz w:val="24"/>
                <w:szCs w:val="24"/>
                <w:lang w:val="uk-UA"/>
              </w:rPr>
              <w:t xml:space="preserve"> 1 до цього Технічного регламенту)</w:t>
            </w:r>
          </w:p>
        </w:tc>
        <w:tc>
          <w:tcPr>
            <w:tcW w:w="4786" w:type="dxa"/>
          </w:tcPr>
          <w:p w:rsidR="00FC5506" w:rsidRPr="00FC5506" w:rsidRDefault="00FC5506" w:rsidP="00B6265D">
            <w:pPr>
              <w:tabs>
                <w:tab w:val="left" w:pos="709"/>
              </w:tabs>
              <w:rPr>
                <w:sz w:val="24"/>
                <w:szCs w:val="24"/>
                <w:lang w:val="uk-UA"/>
              </w:rPr>
            </w:pPr>
            <w:r w:rsidRPr="00FC5506">
              <w:rPr>
                <w:sz w:val="24"/>
                <w:szCs w:val="24"/>
                <w:lang w:val="uk-UA"/>
              </w:rPr>
              <w:t>Не повинно перевищувати встановлене значення , більш ніж на 7%</w:t>
            </w:r>
          </w:p>
          <w:p w:rsidR="00FC5506" w:rsidRPr="00FC5506" w:rsidRDefault="00FC5506" w:rsidP="00B6265D">
            <w:pPr>
              <w:tabs>
                <w:tab w:val="left" w:pos="709"/>
              </w:tabs>
              <w:jc w:val="both"/>
              <w:rPr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0502AE" w:rsidRDefault="000502AE" w:rsidP="00B6265D">
      <w:pPr>
        <w:tabs>
          <w:tab w:val="left" w:pos="709"/>
        </w:tabs>
        <w:spacing w:line="276" w:lineRule="auto"/>
        <w:jc w:val="both"/>
        <w:rPr>
          <w:sz w:val="28"/>
          <w:szCs w:val="28"/>
          <w:highlight w:val="yellow"/>
          <w:lang w:val="uk-UA"/>
        </w:rPr>
      </w:pPr>
    </w:p>
    <w:p w:rsidR="008405D9" w:rsidRPr="008405D9" w:rsidRDefault="00A60E7B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FC5506">
        <w:rPr>
          <w:sz w:val="28"/>
          <w:szCs w:val="28"/>
          <w:lang w:val="uk-UA"/>
        </w:rPr>
        <w:t xml:space="preserve">До результатів </w:t>
      </w:r>
      <w:r w:rsidR="00FC5506">
        <w:rPr>
          <w:sz w:val="28"/>
          <w:szCs w:val="28"/>
          <w:lang w:val="uk-UA"/>
        </w:rPr>
        <w:t>перевірки</w:t>
      </w:r>
      <w:r w:rsidRPr="00FC5506">
        <w:rPr>
          <w:sz w:val="28"/>
          <w:szCs w:val="28"/>
          <w:lang w:val="uk-UA"/>
        </w:rPr>
        <w:t xml:space="preserve"> </w:t>
      </w:r>
      <w:r w:rsidR="000477CE">
        <w:rPr>
          <w:sz w:val="28"/>
          <w:szCs w:val="28"/>
          <w:lang w:val="uk-UA"/>
        </w:rPr>
        <w:t xml:space="preserve">відповідності вимогам підпункту 2 пункту 5 додатка 1 </w:t>
      </w:r>
      <w:r w:rsidRPr="00FC5506">
        <w:rPr>
          <w:sz w:val="28"/>
          <w:szCs w:val="28"/>
          <w:lang w:val="uk-UA"/>
        </w:rPr>
        <w:t xml:space="preserve">можуть бути додані додаткові допустимі значення згідно з положеннями </w:t>
      </w:r>
      <w:r w:rsidR="00BF2CE6">
        <w:rPr>
          <w:sz w:val="28"/>
          <w:szCs w:val="28"/>
          <w:lang w:val="uk-UA"/>
        </w:rPr>
        <w:t xml:space="preserve">підпункту 4 </w:t>
      </w:r>
      <w:r w:rsidR="00FC5506" w:rsidRPr="00FC5506">
        <w:rPr>
          <w:sz w:val="28"/>
          <w:szCs w:val="28"/>
          <w:lang w:val="uk-UA"/>
        </w:rPr>
        <w:t>пункту 5 додатк</w:t>
      </w:r>
      <w:r w:rsidR="00BF2CE6">
        <w:rPr>
          <w:sz w:val="28"/>
          <w:szCs w:val="28"/>
          <w:lang w:val="uk-UA"/>
        </w:rPr>
        <w:t>а</w:t>
      </w:r>
      <w:r w:rsidR="00FC5506" w:rsidRPr="00FC5506">
        <w:rPr>
          <w:sz w:val="28"/>
          <w:szCs w:val="28"/>
          <w:lang w:val="uk-UA"/>
        </w:rPr>
        <w:t xml:space="preserve"> 1</w:t>
      </w:r>
      <w:r w:rsidRPr="00FC5506">
        <w:rPr>
          <w:sz w:val="28"/>
          <w:szCs w:val="28"/>
          <w:lang w:val="uk-UA"/>
        </w:rPr>
        <w:t xml:space="preserve">, якщо конфігурація моделі пропонується з функцією WOL, активованою в режимі сну. Конфігурація моделі повинна пройти </w:t>
      </w:r>
      <w:r w:rsidR="00FC5506">
        <w:rPr>
          <w:sz w:val="28"/>
          <w:szCs w:val="28"/>
          <w:lang w:val="uk-UA"/>
        </w:rPr>
        <w:t>перевірку</w:t>
      </w:r>
      <w:r w:rsidRPr="00FC5506">
        <w:rPr>
          <w:sz w:val="28"/>
          <w:szCs w:val="28"/>
          <w:lang w:val="uk-UA"/>
        </w:rPr>
        <w:t xml:space="preserve"> </w:t>
      </w:r>
      <w:r w:rsidR="00FC5506" w:rsidRPr="00FC5506">
        <w:rPr>
          <w:sz w:val="28"/>
          <w:szCs w:val="28"/>
          <w:lang w:val="uk-UA"/>
        </w:rPr>
        <w:t xml:space="preserve">з </w:t>
      </w:r>
      <w:r w:rsidRPr="00FC5506">
        <w:rPr>
          <w:sz w:val="28"/>
          <w:szCs w:val="28"/>
          <w:lang w:val="uk-UA"/>
        </w:rPr>
        <w:t xml:space="preserve">активованою та </w:t>
      </w:r>
      <w:proofErr w:type="spellStart"/>
      <w:r w:rsidRPr="00FC5506">
        <w:rPr>
          <w:sz w:val="28"/>
          <w:szCs w:val="28"/>
          <w:lang w:val="uk-UA"/>
        </w:rPr>
        <w:t>деактивованою</w:t>
      </w:r>
      <w:proofErr w:type="spellEnd"/>
      <w:r w:rsidRPr="00FC5506">
        <w:rPr>
          <w:sz w:val="28"/>
          <w:szCs w:val="28"/>
          <w:lang w:val="uk-UA"/>
        </w:rPr>
        <w:t xml:space="preserve"> функцією WOL і повинна відповідати </w:t>
      </w:r>
      <w:r w:rsidR="00FC5506" w:rsidRPr="00FC5506">
        <w:rPr>
          <w:sz w:val="28"/>
          <w:szCs w:val="28"/>
          <w:lang w:val="uk-UA"/>
        </w:rPr>
        <w:t xml:space="preserve">встановленим </w:t>
      </w:r>
      <w:r w:rsidRPr="00FC5506">
        <w:rPr>
          <w:sz w:val="28"/>
          <w:szCs w:val="28"/>
          <w:lang w:val="uk-UA"/>
        </w:rPr>
        <w:t xml:space="preserve">вимогам в обох випадках. Конфігурація моделі, що пропонується без можливості підключення до мережі </w:t>
      </w:r>
      <w:proofErr w:type="spellStart"/>
      <w:r w:rsidRPr="00FC5506">
        <w:rPr>
          <w:sz w:val="28"/>
          <w:szCs w:val="28"/>
          <w:lang w:val="uk-UA"/>
        </w:rPr>
        <w:t>Ethernet</w:t>
      </w:r>
      <w:proofErr w:type="spellEnd"/>
      <w:r w:rsidRPr="00FC5506">
        <w:rPr>
          <w:sz w:val="28"/>
          <w:szCs w:val="28"/>
          <w:lang w:val="uk-UA"/>
        </w:rPr>
        <w:t xml:space="preserve">, </w:t>
      </w:r>
      <w:r w:rsidR="008405D9">
        <w:rPr>
          <w:sz w:val="28"/>
          <w:szCs w:val="28"/>
          <w:lang w:val="uk-UA"/>
        </w:rPr>
        <w:t>перевіряється</w:t>
      </w:r>
      <w:r w:rsidRPr="00FC5506">
        <w:rPr>
          <w:sz w:val="28"/>
          <w:szCs w:val="28"/>
          <w:lang w:val="uk-UA"/>
        </w:rPr>
        <w:t xml:space="preserve"> </w:t>
      </w:r>
      <w:r w:rsidRPr="008405D9">
        <w:rPr>
          <w:sz w:val="28"/>
          <w:szCs w:val="28"/>
          <w:lang w:val="uk-UA"/>
        </w:rPr>
        <w:t xml:space="preserve">з </w:t>
      </w:r>
      <w:proofErr w:type="spellStart"/>
      <w:r w:rsidRPr="008405D9">
        <w:rPr>
          <w:sz w:val="28"/>
          <w:szCs w:val="28"/>
          <w:lang w:val="uk-UA"/>
        </w:rPr>
        <w:t>деактивованою</w:t>
      </w:r>
      <w:proofErr w:type="spellEnd"/>
      <w:r w:rsidRPr="008405D9">
        <w:rPr>
          <w:sz w:val="28"/>
          <w:szCs w:val="28"/>
          <w:lang w:val="uk-UA"/>
        </w:rPr>
        <w:t xml:space="preserve"> функцією WOL.</w:t>
      </w:r>
    </w:p>
    <w:p w:rsidR="008405D9" w:rsidRDefault="008405D9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8405D9">
        <w:rPr>
          <w:sz w:val="28"/>
          <w:szCs w:val="28"/>
          <w:lang w:val="uk-UA"/>
        </w:rPr>
        <w:t>2</w:t>
      </w:r>
      <w:r w:rsidR="00BF2CE6">
        <w:rPr>
          <w:sz w:val="28"/>
          <w:szCs w:val="28"/>
          <w:lang w:val="uk-UA"/>
        </w:rPr>
        <w:t>) </w:t>
      </w:r>
      <w:r w:rsidR="00A60E7B" w:rsidRPr="008405D9">
        <w:rPr>
          <w:sz w:val="28"/>
          <w:szCs w:val="28"/>
          <w:lang w:val="uk-UA"/>
        </w:rPr>
        <w:t xml:space="preserve">Якщо вимоги до рівня навантаження нижче або дорівнюють 1,00 Вт, конфігурація моделі </w:t>
      </w:r>
      <w:r w:rsidRPr="008405D9">
        <w:rPr>
          <w:sz w:val="28"/>
          <w:szCs w:val="28"/>
          <w:lang w:val="uk-UA"/>
        </w:rPr>
        <w:t xml:space="preserve">вважається такою, що відповідає вимогам встановленим у </w:t>
      </w:r>
      <w:r w:rsidR="00BF2CE6">
        <w:rPr>
          <w:sz w:val="28"/>
          <w:szCs w:val="28"/>
          <w:lang w:val="uk-UA"/>
        </w:rPr>
        <w:t>підпунктах</w:t>
      </w:r>
      <w:r w:rsidRPr="008405D9">
        <w:rPr>
          <w:sz w:val="28"/>
          <w:szCs w:val="28"/>
          <w:lang w:val="uk-UA"/>
        </w:rPr>
        <w:t xml:space="preserve"> 1</w:t>
      </w:r>
      <w:r w:rsidR="00BF2CE6">
        <w:rPr>
          <w:sz w:val="28"/>
          <w:szCs w:val="28"/>
          <w:lang w:val="uk-UA"/>
        </w:rPr>
        <w:t xml:space="preserve"> пункту 6</w:t>
      </w:r>
      <w:r w:rsidRPr="008405D9">
        <w:rPr>
          <w:sz w:val="28"/>
          <w:szCs w:val="28"/>
          <w:lang w:val="uk-UA"/>
        </w:rPr>
        <w:t xml:space="preserve"> та 7 додатк</w:t>
      </w:r>
      <w:r w:rsidR="00BF2CE6">
        <w:rPr>
          <w:sz w:val="28"/>
          <w:szCs w:val="28"/>
          <w:lang w:val="uk-UA"/>
        </w:rPr>
        <w:t>а</w:t>
      </w:r>
      <w:r w:rsidRPr="008405D9">
        <w:rPr>
          <w:sz w:val="28"/>
          <w:szCs w:val="28"/>
          <w:lang w:val="uk-UA"/>
        </w:rPr>
        <w:t xml:space="preserve"> 1, якщо результати перевірки не перевищують допустимі похибки, які наведенні нижче.</w:t>
      </w:r>
    </w:p>
    <w:p w:rsidR="008405D9" w:rsidRDefault="008405D9" w:rsidP="00B6265D">
      <w:pPr>
        <w:tabs>
          <w:tab w:val="left" w:pos="709"/>
        </w:tabs>
        <w:spacing w:line="276" w:lineRule="auto"/>
        <w:jc w:val="center"/>
        <w:rPr>
          <w:sz w:val="28"/>
          <w:szCs w:val="28"/>
          <w:lang w:val="uk-UA"/>
        </w:rPr>
      </w:pPr>
      <w:r w:rsidRPr="00FC5506">
        <w:rPr>
          <w:sz w:val="28"/>
          <w:szCs w:val="28"/>
          <w:lang w:val="uk-UA"/>
        </w:rPr>
        <w:t>Допустимі похибки вимог до рівня навантаження</w:t>
      </w:r>
      <w:r>
        <w:rPr>
          <w:sz w:val="28"/>
          <w:szCs w:val="28"/>
          <w:lang w:val="uk-UA"/>
        </w:rPr>
        <w:t xml:space="preserve"> </w:t>
      </w:r>
      <w:r w:rsidRPr="008405D9">
        <w:rPr>
          <w:sz w:val="28"/>
          <w:szCs w:val="28"/>
          <w:lang w:val="uk-UA"/>
        </w:rPr>
        <w:t xml:space="preserve">нижче або </w:t>
      </w:r>
      <w:r>
        <w:rPr>
          <w:sz w:val="28"/>
          <w:szCs w:val="28"/>
          <w:lang w:val="uk-UA"/>
        </w:rPr>
        <w:br/>
      </w:r>
      <w:r w:rsidRPr="008405D9">
        <w:rPr>
          <w:sz w:val="28"/>
          <w:szCs w:val="28"/>
          <w:lang w:val="uk-UA"/>
        </w:rPr>
        <w:t>дорівнюють 1,00 Вт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4784"/>
        <w:gridCol w:w="4786"/>
      </w:tblGrid>
      <w:tr w:rsidR="008405D9" w:rsidRPr="00FC5506" w:rsidTr="00BF2CE6">
        <w:trPr>
          <w:trHeight w:val="457"/>
          <w:jc w:val="center"/>
        </w:trPr>
        <w:tc>
          <w:tcPr>
            <w:tcW w:w="4785" w:type="dxa"/>
          </w:tcPr>
          <w:p w:rsidR="008405D9" w:rsidRPr="00FC5506" w:rsidRDefault="008405D9" w:rsidP="00B6265D">
            <w:pPr>
              <w:tabs>
                <w:tab w:val="left" w:pos="709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FC5506">
              <w:rPr>
                <w:b/>
                <w:sz w:val="24"/>
                <w:szCs w:val="24"/>
                <w:lang w:val="uk-UA"/>
              </w:rPr>
              <w:t>Вимоги</w:t>
            </w:r>
          </w:p>
        </w:tc>
        <w:tc>
          <w:tcPr>
            <w:tcW w:w="4786" w:type="dxa"/>
          </w:tcPr>
          <w:p w:rsidR="008405D9" w:rsidRPr="00FC5506" w:rsidRDefault="008405D9" w:rsidP="00B6265D">
            <w:pPr>
              <w:tabs>
                <w:tab w:val="left" w:pos="709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FC5506">
              <w:rPr>
                <w:b/>
                <w:sz w:val="24"/>
                <w:szCs w:val="24"/>
                <w:lang w:val="uk-UA"/>
              </w:rPr>
              <w:t>Допустимі похибки</w:t>
            </w:r>
          </w:p>
        </w:tc>
      </w:tr>
      <w:tr w:rsidR="008405D9" w:rsidRPr="00FC5506" w:rsidTr="0059467E">
        <w:trPr>
          <w:jc w:val="center"/>
        </w:trPr>
        <w:tc>
          <w:tcPr>
            <w:tcW w:w="4785" w:type="dxa"/>
          </w:tcPr>
          <w:p w:rsidR="008405D9" w:rsidRPr="00FC5506" w:rsidRDefault="00BF2CE6" w:rsidP="00ED541A">
            <w:pPr>
              <w:tabs>
                <w:tab w:val="left" w:pos="709"/>
              </w:tabs>
              <w:jc w:val="both"/>
              <w:rPr>
                <w:sz w:val="24"/>
                <w:szCs w:val="24"/>
                <w:highlight w:val="yellow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Підпункт 1 п</w:t>
            </w:r>
            <w:r w:rsidR="008405D9" w:rsidRPr="00FC5506">
              <w:rPr>
                <w:sz w:val="24"/>
                <w:szCs w:val="24"/>
                <w:lang w:val="uk-UA"/>
              </w:rPr>
              <w:t>ункт</w:t>
            </w:r>
            <w:r>
              <w:rPr>
                <w:sz w:val="24"/>
                <w:szCs w:val="24"/>
                <w:lang w:val="uk-UA"/>
              </w:rPr>
              <w:t>у</w:t>
            </w:r>
            <w:r w:rsidR="008405D9">
              <w:rPr>
                <w:sz w:val="24"/>
                <w:szCs w:val="24"/>
                <w:lang w:val="uk-UA"/>
              </w:rPr>
              <w:t xml:space="preserve"> 6 </w:t>
            </w:r>
            <w:r w:rsidR="008405D9" w:rsidRPr="00FC5506">
              <w:rPr>
                <w:sz w:val="24"/>
                <w:szCs w:val="24"/>
                <w:lang w:val="uk-UA"/>
              </w:rPr>
              <w:t>додатк</w:t>
            </w:r>
            <w:r>
              <w:rPr>
                <w:sz w:val="24"/>
                <w:szCs w:val="24"/>
                <w:lang w:val="uk-UA"/>
              </w:rPr>
              <w:t>а</w:t>
            </w:r>
            <w:r w:rsidR="008405D9" w:rsidRPr="00FC5506">
              <w:rPr>
                <w:sz w:val="24"/>
                <w:szCs w:val="24"/>
                <w:lang w:val="uk-UA"/>
              </w:rPr>
              <w:t xml:space="preserve"> 1 (з та без додаткових значень, що зазначені у</w:t>
            </w:r>
            <w:r>
              <w:rPr>
                <w:sz w:val="24"/>
                <w:szCs w:val="24"/>
                <w:lang w:val="uk-UA"/>
              </w:rPr>
              <w:t xml:space="preserve"> підпункті 3</w:t>
            </w:r>
            <w:r w:rsidR="008405D9" w:rsidRPr="00FC5506">
              <w:rPr>
                <w:sz w:val="24"/>
                <w:szCs w:val="24"/>
                <w:lang w:val="uk-UA"/>
              </w:rPr>
              <w:t xml:space="preserve"> пункт</w:t>
            </w:r>
            <w:r>
              <w:rPr>
                <w:sz w:val="24"/>
                <w:szCs w:val="24"/>
                <w:lang w:val="uk-UA"/>
              </w:rPr>
              <w:t>у</w:t>
            </w:r>
            <w:r w:rsidR="008405D9" w:rsidRPr="00FC5506">
              <w:rPr>
                <w:sz w:val="24"/>
                <w:szCs w:val="24"/>
                <w:lang w:val="uk-UA"/>
              </w:rPr>
              <w:t xml:space="preserve"> </w:t>
            </w:r>
            <w:r w:rsidR="008405D9">
              <w:rPr>
                <w:sz w:val="24"/>
                <w:szCs w:val="24"/>
                <w:lang w:val="uk-UA"/>
              </w:rPr>
              <w:t>6</w:t>
            </w:r>
            <w:r w:rsidR="008405D9" w:rsidRPr="00FC5506">
              <w:rPr>
                <w:sz w:val="24"/>
                <w:szCs w:val="24"/>
                <w:lang w:val="uk-UA"/>
              </w:rPr>
              <w:t xml:space="preserve"> додатк</w:t>
            </w:r>
            <w:r>
              <w:rPr>
                <w:sz w:val="24"/>
                <w:szCs w:val="24"/>
                <w:lang w:val="uk-UA"/>
              </w:rPr>
              <w:t>а</w:t>
            </w:r>
            <w:r w:rsidR="008405D9" w:rsidRPr="00FC5506">
              <w:rPr>
                <w:sz w:val="24"/>
                <w:szCs w:val="24"/>
                <w:lang w:val="uk-UA"/>
              </w:rPr>
              <w:t xml:space="preserve"> 1 до цього Технічного регламенту)</w:t>
            </w:r>
          </w:p>
        </w:tc>
        <w:tc>
          <w:tcPr>
            <w:tcW w:w="4786" w:type="dxa"/>
          </w:tcPr>
          <w:p w:rsidR="008405D9" w:rsidRPr="00FC5506" w:rsidRDefault="008405D9" w:rsidP="00B6265D">
            <w:pPr>
              <w:tabs>
                <w:tab w:val="left" w:pos="709"/>
              </w:tabs>
              <w:rPr>
                <w:sz w:val="24"/>
                <w:szCs w:val="24"/>
                <w:lang w:val="uk-UA"/>
              </w:rPr>
            </w:pPr>
            <w:r w:rsidRPr="00FC5506">
              <w:rPr>
                <w:sz w:val="24"/>
                <w:szCs w:val="24"/>
                <w:lang w:val="uk-UA"/>
              </w:rPr>
              <w:t xml:space="preserve">Не повинно перевищувати встановлене значення , більш ніж на </w:t>
            </w:r>
            <w:r>
              <w:rPr>
                <w:sz w:val="24"/>
                <w:szCs w:val="24"/>
                <w:lang w:val="uk-UA"/>
              </w:rPr>
              <w:t>0,10 Вт</w:t>
            </w:r>
          </w:p>
          <w:p w:rsidR="008405D9" w:rsidRPr="00FC5506" w:rsidRDefault="008405D9" w:rsidP="00B6265D">
            <w:pPr>
              <w:tabs>
                <w:tab w:val="left" w:pos="709"/>
              </w:tabs>
              <w:jc w:val="both"/>
              <w:rPr>
                <w:sz w:val="24"/>
                <w:szCs w:val="24"/>
                <w:highlight w:val="yellow"/>
                <w:lang w:val="uk-UA"/>
              </w:rPr>
            </w:pPr>
          </w:p>
        </w:tc>
      </w:tr>
      <w:tr w:rsidR="008405D9" w:rsidRPr="00FC5506" w:rsidTr="0059467E">
        <w:trPr>
          <w:jc w:val="center"/>
        </w:trPr>
        <w:tc>
          <w:tcPr>
            <w:tcW w:w="4785" w:type="dxa"/>
          </w:tcPr>
          <w:p w:rsidR="008405D9" w:rsidRPr="00FC5506" w:rsidRDefault="00BF2CE6" w:rsidP="00ED541A">
            <w:pPr>
              <w:tabs>
                <w:tab w:val="left" w:pos="709"/>
              </w:tabs>
              <w:jc w:val="both"/>
              <w:rPr>
                <w:sz w:val="24"/>
                <w:szCs w:val="24"/>
                <w:highlight w:val="yellow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Підпункт 1 п</w:t>
            </w:r>
            <w:r w:rsidR="008405D9" w:rsidRPr="00FC5506">
              <w:rPr>
                <w:sz w:val="24"/>
                <w:szCs w:val="24"/>
                <w:lang w:val="uk-UA"/>
              </w:rPr>
              <w:t>ункт</w:t>
            </w:r>
            <w:r>
              <w:rPr>
                <w:sz w:val="24"/>
                <w:szCs w:val="24"/>
                <w:lang w:val="uk-UA"/>
              </w:rPr>
              <w:t>у</w:t>
            </w:r>
            <w:r w:rsidR="008405D9" w:rsidRPr="00FC5506">
              <w:rPr>
                <w:sz w:val="24"/>
                <w:szCs w:val="24"/>
                <w:lang w:val="uk-UA"/>
              </w:rPr>
              <w:t xml:space="preserve"> </w:t>
            </w:r>
            <w:r w:rsidR="008405D9">
              <w:rPr>
                <w:sz w:val="24"/>
                <w:szCs w:val="24"/>
                <w:lang w:val="uk-UA"/>
              </w:rPr>
              <w:t>7</w:t>
            </w:r>
            <w:r w:rsidR="008405D9" w:rsidRPr="00FC5506">
              <w:rPr>
                <w:sz w:val="24"/>
                <w:szCs w:val="24"/>
                <w:lang w:val="uk-UA"/>
              </w:rPr>
              <w:t xml:space="preserve"> додатк</w:t>
            </w:r>
            <w:r>
              <w:rPr>
                <w:sz w:val="24"/>
                <w:szCs w:val="24"/>
                <w:lang w:val="uk-UA"/>
              </w:rPr>
              <w:t>а</w:t>
            </w:r>
            <w:r w:rsidR="008405D9" w:rsidRPr="00FC5506">
              <w:rPr>
                <w:sz w:val="24"/>
                <w:szCs w:val="24"/>
                <w:lang w:val="uk-UA"/>
              </w:rPr>
              <w:t xml:space="preserve"> 1 (з та без додаткових значень, що зазначені у </w:t>
            </w:r>
            <w:r>
              <w:rPr>
                <w:sz w:val="24"/>
                <w:szCs w:val="24"/>
                <w:lang w:val="uk-UA"/>
              </w:rPr>
              <w:t>під</w:t>
            </w:r>
            <w:r w:rsidR="008405D9" w:rsidRPr="00FC5506">
              <w:rPr>
                <w:sz w:val="24"/>
                <w:szCs w:val="24"/>
                <w:lang w:val="uk-UA"/>
              </w:rPr>
              <w:t xml:space="preserve">пункті </w:t>
            </w:r>
            <w:r w:rsidR="008405D9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 xml:space="preserve"> пункту 7</w:t>
            </w:r>
            <w:r w:rsidR="008405D9" w:rsidRPr="00FC5506">
              <w:rPr>
                <w:sz w:val="24"/>
                <w:szCs w:val="24"/>
                <w:lang w:val="uk-UA"/>
              </w:rPr>
              <w:t xml:space="preserve"> додатк</w:t>
            </w:r>
            <w:r>
              <w:rPr>
                <w:sz w:val="24"/>
                <w:szCs w:val="24"/>
                <w:lang w:val="uk-UA"/>
              </w:rPr>
              <w:t>а</w:t>
            </w:r>
            <w:r w:rsidR="008405D9" w:rsidRPr="00FC5506">
              <w:rPr>
                <w:sz w:val="24"/>
                <w:szCs w:val="24"/>
                <w:lang w:val="uk-UA"/>
              </w:rPr>
              <w:t xml:space="preserve"> 1)</w:t>
            </w:r>
          </w:p>
        </w:tc>
        <w:tc>
          <w:tcPr>
            <w:tcW w:w="4786" w:type="dxa"/>
          </w:tcPr>
          <w:p w:rsidR="008405D9" w:rsidRPr="00FC5506" w:rsidRDefault="008405D9" w:rsidP="00B6265D">
            <w:pPr>
              <w:tabs>
                <w:tab w:val="left" w:pos="709"/>
              </w:tabs>
              <w:rPr>
                <w:sz w:val="24"/>
                <w:szCs w:val="24"/>
                <w:lang w:val="uk-UA"/>
              </w:rPr>
            </w:pPr>
            <w:r w:rsidRPr="00FC5506">
              <w:rPr>
                <w:sz w:val="24"/>
                <w:szCs w:val="24"/>
                <w:lang w:val="uk-UA"/>
              </w:rPr>
              <w:t xml:space="preserve">Не повинно перевищувати встановлене значення , більш ніж на </w:t>
            </w:r>
            <w:r>
              <w:rPr>
                <w:sz w:val="24"/>
                <w:szCs w:val="24"/>
                <w:lang w:val="uk-UA"/>
              </w:rPr>
              <w:t>0,10 Вт</w:t>
            </w:r>
          </w:p>
          <w:p w:rsidR="008405D9" w:rsidRPr="00FC5506" w:rsidRDefault="008405D9" w:rsidP="00B6265D">
            <w:pPr>
              <w:tabs>
                <w:tab w:val="left" w:pos="709"/>
              </w:tabs>
              <w:jc w:val="both"/>
              <w:rPr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B6265D" w:rsidRDefault="00B6265D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A60E7B" w:rsidRPr="008405D9" w:rsidRDefault="00A60E7B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8405D9">
        <w:rPr>
          <w:sz w:val="28"/>
          <w:szCs w:val="28"/>
          <w:lang w:val="uk-UA"/>
        </w:rPr>
        <w:t xml:space="preserve">До результатів </w:t>
      </w:r>
      <w:r w:rsidR="008405D9" w:rsidRPr="008405D9">
        <w:rPr>
          <w:sz w:val="28"/>
          <w:szCs w:val="28"/>
          <w:lang w:val="uk-UA"/>
        </w:rPr>
        <w:t>перевірки</w:t>
      </w:r>
      <w:r w:rsidRPr="008405D9">
        <w:rPr>
          <w:sz w:val="28"/>
          <w:szCs w:val="28"/>
          <w:lang w:val="uk-UA"/>
        </w:rPr>
        <w:t xml:space="preserve"> </w:t>
      </w:r>
      <w:r w:rsidR="008405D9" w:rsidRPr="008405D9">
        <w:rPr>
          <w:sz w:val="28"/>
          <w:szCs w:val="28"/>
          <w:lang w:val="uk-UA"/>
        </w:rPr>
        <w:t xml:space="preserve">відповідності вимогам </w:t>
      </w:r>
      <w:r w:rsidR="00BF2CE6">
        <w:rPr>
          <w:sz w:val="28"/>
          <w:szCs w:val="28"/>
          <w:lang w:val="uk-UA"/>
        </w:rPr>
        <w:t>під</w:t>
      </w:r>
      <w:r w:rsidR="008405D9" w:rsidRPr="008405D9">
        <w:rPr>
          <w:sz w:val="28"/>
          <w:szCs w:val="28"/>
          <w:lang w:val="uk-UA"/>
        </w:rPr>
        <w:t xml:space="preserve">пункту </w:t>
      </w:r>
      <w:r w:rsidR="00BF2CE6">
        <w:rPr>
          <w:sz w:val="28"/>
          <w:szCs w:val="28"/>
          <w:lang w:val="uk-UA"/>
        </w:rPr>
        <w:t>1 пункту 6</w:t>
      </w:r>
      <w:r w:rsidR="008405D9" w:rsidRPr="008405D9">
        <w:rPr>
          <w:sz w:val="28"/>
          <w:szCs w:val="28"/>
          <w:lang w:val="uk-UA"/>
        </w:rPr>
        <w:t xml:space="preserve"> додатк</w:t>
      </w:r>
      <w:r w:rsidR="00BF2CE6">
        <w:rPr>
          <w:sz w:val="28"/>
          <w:szCs w:val="28"/>
          <w:lang w:val="uk-UA"/>
        </w:rPr>
        <w:t>а</w:t>
      </w:r>
      <w:r w:rsidR="008405D9" w:rsidRPr="008405D9">
        <w:rPr>
          <w:sz w:val="28"/>
          <w:szCs w:val="28"/>
          <w:lang w:val="uk-UA"/>
        </w:rPr>
        <w:t xml:space="preserve"> 1 </w:t>
      </w:r>
      <w:r w:rsidRPr="008405D9">
        <w:rPr>
          <w:sz w:val="28"/>
          <w:szCs w:val="28"/>
          <w:lang w:val="uk-UA"/>
        </w:rPr>
        <w:t xml:space="preserve">можуть бути додані додаткові допустимі значення </w:t>
      </w:r>
      <w:r w:rsidR="008405D9" w:rsidRPr="008405D9">
        <w:rPr>
          <w:sz w:val="28"/>
          <w:szCs w:val="28"/>
          <w:lang w:val="uk-UA"/>
        </w:rPr>
        <w:t xml:space="preserve">зазначені у </w:t>
      </w:r>
      <w:r w:rsidR="00BF2CE6">
        <w:rPr>
          <w:sz w:val="28"/>
          <w:szCs w:val="28"/>
          <w:lang w:val="uk-UA"/>
        </w:rPr>
        <w:lastRenderedPageBreak/>
        <w:t xml:space="preserve">підпункті </w:t>
      </w:r>
      <w:r w:rsidR="008405D9" w:rsidRPr="008405D9">
        <w:rPr>
          <w:sz w:val="28"/>
          <w:szCs w:val="28"/>
          <w:lang w:val="uk-UA"/>
        </w:rPr>
        <w:t>3</w:t>
      </w:r>
      <w:r w:rsidR="00BF2CE6">
        <w:rPr>
          <w:sz w:val="28"/>
          <w:szCs w:val="28"/>
          <w:lang w:val="uk-UA"/>
        </w:rPr>
        <w:t xml:space="preserve"> пункту 6</w:t>
      </w:r>
      <w:r w:rsidR="008405D9" w:rsidRPr="008405D9">
        <w:rPr>
          <w:sz w:val="28"/>
          <w:szCs w:val="28"/>
          <w:lang w:val="uk-UA"/>
        </w:rPr>
        <w:t xml:space="preserve"> додатк</w:t>
      </w:r>
      <w:r w:rsidR="00BF2CE6">
        <w:rPr>
          <w:sz w:val="28"/>
          <w:szCs w:val="28"/>
          <w:lang w:val="uk-UA"/>
        </w:rPr>
        <w:t>а</w:t>
      </w:r>
      <w:r w:rsidR="008405D9" w:rsidRPr="008405D9">
        <w:rPr>
          <w:sz w:val="28"/>
          <w:szCs w:val="28"/>
          <w:lang w:val="uk-UA"/>
        </w:rPr>
        <w:t xml:space="preserve"> 1 до цього Технічного регламенту</w:t>
      </w:r>
      <w:r w:rsidRPr="008405D9">
        <w:rPr>
          <w:sz w:val="28"/>
          <w:szCs w:val="28"/>
          <w:lang w:val="uk-UA"/>
        </w:rPr>
        <w:t>, якщо конфігурація моделі пропонується з «</w:t>
      </w:r>
      <w:r w:rsidR="008405D9" w:rsidRPr="008405D9">
        <w:rPr>
          <w:sz w:val="28"/>
          <w:szCs w:val="28"/>
          <w:lang w:val="uk-UA"/>
        </w:rPr>
        <w:t>відображенням інформації або індикатору стану</w:t>
      </w:r>
      <w:r w:rsidRPr="008405D9">
        <w:rPr>
          <w:sz w:val="28"/>
          <w:szCs w:val="28"/>
          <w:lang w:val="uk-UA"/>
        </w:rPr>
        <w:t>».</w:t>
      </w:r>
    </w:p>
    <w:p w:rsidR="00A60E7B" w:rsidRDefault="00A60E7B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8405D9">
        <w:rPr>
          <w:sz w:val="28"/>
          <w:szCs w:val="28"/>
          <w:lang w:val="uk-UA"/>
        </w:rPr>
        <w:t xml:space="preserve">До результатів </w:t>
      </w:r>
      <w:r w:rsidR="008405D9" w:rsidRPr="008405D9">
        <w:rPr>
          <w:sz w:val="28"/>
          <w:szCs w:val="28"/>
          <w:lang w:val="uk-UA"/>
        </w:rPr>
        <w:t>перевірки</w:t>
      </w:r>
      <w:r w:rsidRPr="008405D9">
        <w:rPr>
          <w:sz w:val="28"/>
          <w:szCs w:val="28"/>
          <w:lang w:val="uk-UA"/>
        </w:rPr>
        <w:t xml:space="preserve"> </w:t>
      </w:r>
      <w:r w:rsidR="008405D9" w:rsidRPr="008405D9">
        <w:rPr>
          <w:sz w:val="28"/>
          <w:szCs w:val="28"/>
          <w:lang w:val="uk-UA"/>
        </w:rPr>
        <w:t xml:space="preserve">відповідності вимогам </w:t>
      </w:r>
      <w:r w:rsidR="00BF2CE6">
        <w:rPr>
          <w:sz w:val="28"/>
          <w:szCs w:val="28"/>
          <w:lang w:val="uk-UA"/>
        </w:rPr>
        <w:t>під</w:t>
      </w:r>
      <w:r w:rsidR="008405D9" w:rsidRPr="008405D9">
        <w:rPr>
          <w:sz w:val="28"/>
          <w:szCs w:val="28"/>
          <w:lang w:val="uk-UA"/>
        </w:rPr>
        <w:t>пункту 1</w:t>
      </w:r>
      <w:r w:rsidR="00BF2CE6">
        <w:rPr>
          <w:sz w:val="28"/>
          <w:szCs w:val="28"/>
          <w:lang w:val="uk-UA"/>
        </w:rPr>
        <w:t xml:space="preserve"> пункту 7</w:t>
      </w:r>
      <w:r w:rsidR="008405D9" w:rsidRPr="008405D9">
        <w:rPr>
          <w:sz w:val="28"/>
          <w:szCs w:val="28"/>
          <w:lang w:val="uk-UA"/>
        </w:rPr>
        <w:t xml:space="preserve"> додатк</w:t>
      </w:r>
      <w:r w:rsidR="00BF2CE6">
        <w:rPr>
          <w:sz w:val="28"/>
          <w:szCs w:val="28"/>
          <w:lang w:val="uk-UA"/>
        </w:rPr>
        <w:t>а</w:t>
      </w:r>
      <w:r w:rsidR="008405D9" w:rsidRPr="008405D9">
        <w:rPr>
          <w:sz w:val="28"/>
          <w:szCs w:val="28"/>
          <w:lang w:val="uk-UA"/>
        </w:rPr>
        <w:t xml:space="preserve"> 1 </w:t>
      </w:r>
      <w:r w:rsidRPr="008405D9">
        <w:rPr>
          <w:sz w:val="28"/>
          <w:szCs w:val="28"/>
          <w:lang w:val="uk-UA"/>
        </w:rPr>
        <w:t xml:space="preserve">можуть бути додані додаткові допустимі значення згідно з </w:t>
      </w:r>
      <w:r w:rsidR="00BF2CE6">
        <w:rPr>
          <w:sz w:val="28"/>
          <w:szCs w:val="28"/>
          <w:lang w:val="uk-UA"/>
        </w:rPr>
        <w:t>під</w:t>
      </w:r>
      <w:r w:rsidR="008405D9" w:rsidRPr="008405D9">
        <w:rPr>
          <w:sz w:val="28"/>
          <w:szCs w:val="28"/>
          <w:lang w:val="uk-UA"/>
        </w:rPr>
        <w:t>пунктом</w:t>
      </w:r>
      <w:r w:rsidR="00BF2CE6">
        <w:rPr>
          <w:sz w:val="28"/>
          <w:szCs w:val="28"/>
          <w:lang w:val="uk-UA"/>
        </w:rPr>
        <w:t xml:space="preserve"> 3 пункту</w:t>
      </w:r>
      <w:r w:rsidR="008405D9" w:rsidRPr="008405D9">
        <w:rPr>
          <w:sz w:val="28"/>
          <w:szCs w:val="28"/>
          <w:lang w:val="uk-UA"/>
        </w:rPr>
        <w:t xml:space="preserve"> 7 додатк</w:t>
      </w:r>
      <w:r w:rsidR="00BF2CE6">
        <w:rPr>
          <w:sz w:val="28"/>
          <w:szCs w:val="28"/>
          <w:lang w:val="uk-UA"/>
        </w:rPr>
        <w:t>а</w:t>
      </w:r>
      <w:r w:rsidR="008405D9" w:rsidRPr="008405D9">
        <w:rPr>
          <w:sz w:val="28"/>
          <w:szCs w:val="28"/>
          <w:lang w:val="uk-UA"/>
        </w:rPr>
        <w:t xml:space="preserve"> 1</w:t>
      </w:r>
      <w:r w:rsidRPr="008405D9">
        <w:rPr>
          <w:sz w:val="28"/>
          <w:szCs w:val="28"/>
          <w:lang w:val="uk-UA"/>
        </w:rPr>
        <w:t>, якщо конфігурація моделі пропонується з функцією WOL, активованою в режимі</w:t>
      </w:r>
      <w:r w:rsidR="000477CE">
        <w:rPr>
          <w:sz w:val="28"/>
          <w:szCs w:val="28"/>
          <w:lang w:val="uk-UA"/>
        </w:rPr>
        <w:t xml:space="preserve"> «вимкнено»</w:t>
      </w:r>
      <w:r w:rsidRPr="008405D9">
        <w:rPr>
          <w:sz w:val="28"/>
          <w:szCs w:val="28"/>
          <w:lang w:val="uk-UA"/>
        </w:rPr>
        <w:t xml:space="preserve">. Конфігурація моделі повинна пройти </w:t>
      </w:r>
      <w:r w:rsidR="008405D9" w:rsidRPr="008405D9">
        <w:rPr>
          <w:sz w:val="28"/>
          <w:szCs w:val="28"/>
          <w:lang w:val="uk-UA"/>
        </w:rPr>
        <w:t>перевірена з</w:t>
      </w:r>
      <w:r w:rsidRPr="008405D9">
        <w:rPr>
          <w:sz w:val="28"/>
          <w:szCs w:val="28"/>
          <w:lang w:val="uk-UA"/>
        </w:rPr>
        <w:t xml:space="preserve"> активованою та </w:t>
      </w:r>
      <w:proofErr w:type="spellStart"/>
      <w:r w:rsidRPr="008405D9">
        <w:rPr>
          <w:sz w:val="28"/>
          <w:szCs w:val="28"/>
          <w:lang w:val="uk-UA"/>
        </w:rPr>
        <w:t>деактивованою</w:t>
      </w:r>
      <w:proofErr w:type="spellEnd"/>
      <w:r w:rsidRPr="008405D9">
        <w:rPr>
          <w:sz w:val="28"/>
          <w:szCs w:val="28"/>
          <w:lang w:val="uk-UA"/>
        </w:rPr>
        <w:t xml:space="preserve"> функцією WOL і повинна відповідати </w:t>
      </w:r>
      <w:r w:rsidR="008405D9" w:rsidRPr="008405D9">
        <w:rPr>
          <w:sz w:val="28"/>
          <w:szCs w:val="28"/>
          <w:lang w:val="uk-UA"/>
        </w:rPr>
        <w:t xml:space="preserve">встановленим </w:t>
      </w:r>
      <w:r w:rsidRPr="008405D9">
        <w:rPr>
          <w:sz w:val="28"/>
          <w:szCs w:val="28"/>
          <w:lang w:val="uk-UA"/>
        </w:rPr>
        <w:t xml:space="preserve">вимогам в обох випадках. Конфігурація моделі, що пропонується без можливості підключення до мережі </w:t>
      </w:r>
      <w:proofErr w:type="spellStart"/>
      <w:r w:rsidRPr="008405D9">
        <w:rPr>
          <w:sz w:val="28"/>
          <w:szCs w:val="28"/>
          <w:lang w:val="uk-UA"/>
        </w:rPr>
        <w:t>Ethernet</w:t>
      </w:r>
      <w:proofErr w:type="spellEnd"/>
      <w:r w:rsidRPr="008405D9">
        <w:rPr>
          <w:sz w:val="28"/>
          <w:szCs w:val="28"/>
          <w:lang w:val="uk-UA"/>
        </w:rPr>
        <w:t xml:space="preserve">, </w:t>
      </w:r>
      <w:r w:rsidR="008405D9" w:rsidRPr="008405D9">
        <w:rPr>
          <w:sz w:val="28"/>
          <w:szCs w:val="28"/>
          <w:lang w:val="uk-UA"/>
        </w:rPr>
        <w:t>перевіряється</w:t>
      </w:r>
      <w:r w:rsidRPr="008405D9">
        <w:rPr>
          <w:sz w:val="28"/>
          <w:szCs w:val="28"/>
          <w:lang w:val="uk-UA"/>
        </w:rPr>
        <w:t xml:space="preserve"> з </w:t>
      </w:r>
      <w:proofErr w:type="spellStart"/>
      <w:r w:rsidRPr="008405D9">
        <w:rPr>
          <w:sz w:val="28"/>
          <w:szCs w:val="28"/>
          <w:lang w:val="uk-UA"/>
        </w:rPr>
        <w:t>деактивованою</w:t>
      </w:r>
      <w:proofErr w:type="spellEnd"/>
      <w:r w:rsidRPr="008405D9">
        <w:rPr>
          <w:sz w:val="28"/>
          <w:szCs w:val="28"/>
          <w:lang w:val="uk-UA"/>
        </w:rPr>
        <w:t xml:space="preserve"> функцією WOL.</w:t>
      </w:r>
    </w:p>
    <w:p w:rsidR="00B6265D" w:rsidRPr="008405D9" w:rsidRDefault="00B6265D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60E7B" w:rsidRPr="00A46E91" w:rsidRDefault="00B6265D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="00A60E7B" w:rsidRPr="00A46E91">
        <w:rPr>
          <w:sz w:val="28"/>
          <w:szCs w:val="28"/>
          <w:lang w:val="uk-UA"/>
        </w:rPr>
        <w:t>ККД внутрішнього джерела живлення</w:t>
      </w:r>
    </w:p>
    <w:p w:rsidR="00A60E7B" w:rsidRDefault="00A60E7B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A46E91">
        <w:rPr>
          <w:sz w:val="28"/>
          <w:szCs w:val="28"/>
          <w:lang w:val="uk-UA"/>
        </w:rPr>
        <w:t xml:space="preserve">Вважається, що модель відповідає </w:t>
      </w:r>
      <w:r w:rsidR="00A46E91" w:rsidRPr="00A46E91">
        <w:rPr>
          <w:sz w:val="28"/>
          <w:szCs w:val="28"/>
          <w:lang w:val="uk-UA"/>
        </w:rPr>
        <w:t>вимога</w:t>
      </w:r>
      <w:r w:rsidRPr="00A46E91">
        <w:rPr>
          <w:sz w:val="28"/>
          <w:szCs w:val="28"/>
          <w:lang w:val="uk-UA"/>
        </w:rPr>
        <w:t xml:space="preserve">м, викладеним у </w:t>
      </w:r>
      <w:r w:rsidR="00A46E91" w:rsidRPr="002720B7">
        <w:rPr>
          <w:sz w:val="28"/>
          <w:szCs w:val="28"/>
          <w:lang w:val="uk-UA"/>
        </w:rPr>
        <w:t>пунктах 8</w:t>
      </w:r>
      <w:r w:rsidR="002720B7" w:rsidRPr="002720B7">
        <w:rPr>
          <w:sz w:val="28"/>
          <w:szCs w:val="28"/>
          <w:lang w:val="uk-UA"/>
        </w:rPr>
        <w:t>-</w:t>
      </w:r>
      <w:r w:rsidR="00A46E91" w:rsidRPr="002720B7">
        <w:rPr>
          <w:sz w:val="28"/>
          <w:szCs w:val="28"/>
          <w:lang w:val="uk-UA"/>
        </w:rPr>
        <w:t>9</w:t>
      </w:r>
      <w:r w:rsidRPr="00A46E91">
        <w:rPr>
          <w:sz w:val="28"/>
          <w:szCs w:val="28"/>
          <w:lang w:val="uk-UA"/>
        </w:rPr>
        <w:t xml:space="preserve"> </w:t>
      </w:r>
      <w:r w:rsidR="00A46E91" w:rsidRPr="00A46E91">
        <w:rPr>
          <w:sz w:val="28"/>
          <w:szCs w:val="28"/>
          <w:lang w:val="uk-UA"/>
        </w:rPr>
        <w:t>додатк</w:t>
      </w:r>
      <w:r w:rsidR="002720B7">
        <w:rPr>
          <w:sz w:val="28"/>
          <w:szCs w:val="28"/>
          <w:lang w:val="uk-UA"/>
        </w:rPr>
        <w:t>а</w:t>
      </w:r>
      <w:r w:rsidR="00A46E91" w:rsidRPr="00A46E91">
        <w:rPr>
          <w:sz w:val="28"/>
          <w:szCs w:val="28"/>
          <w:lang w:val="uk-UA"/>
        </w:rPr>
        <w:t xml:space="preserve"> 1</w:t>
      </w:r>
      <w:r w:rsidRPr="00A46E91">
        <w:rPr>
          <w:sz w:val="28"/>
          <w:szCs w:val="28"/>
          <w:lang w:val="uk-UA"/>
        </w:rPr>
        <w:t>, якщо</w:t>
      </w:r>
      <w:r w:rsidR="00A46E91" w:rsidRPr="00A46E91">
        <w:rPr>
          <w:sz w:val="28"/>
          <w:szCs w:val="28"/>
          <w:lang w:val="uk-UA"/>
        </w:rPr>
        <w:t xml:space="preserve"> результати перевірки не перевищують допустимі похибки, які наведенні нижче.</w:t>
      </w:r>
    </w:p>
    <w:p w:rsidR="00A90606" w:rsidRDefault="00A90606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A46E91" w:rsidRPr="00A46E91" w:rsidRDefault="00A46E91" w:rsidP="00B6265D">
      <w:pPr>
        <w:tabs>
          <w:tab w:val="left" w:pos="709"/>
        </w:tabs>
        <w:spacing w:line="276" w:lineRule="auto"/>
        <w:jc w:val="center"/>
        <w:rPr>
          <w:sz w:val="28"/>
          <w:szCs w:val="28"/>
          <w:lang w:val="uk-UA"/>
        </w:rPr>
      </w:pPr>
      <w:r w:rsidRPr="00FC5506">
        <w:rPr>
          <w:sz w:val="28"/>
          <w:szCs w:val="28"/>
          <w:lang w:val="uk-UA"/>
        </w:rPr>
        <w:t xml:space="preserve">Допустимі похибки вимог до </w:t>
      </w:r>
      <w:r w:rsidRPr="00A46E91">
        <w:rPr>
          <w:sz w:val="28"/>
          <w:szCs w:val="28"/>
          <w:lang w:val="uk-UA"/>
        </w:rPr>
        <w:t>ККД внутрішнього джерела живлення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5"/>
      </w:tblGrid>
      <w:tr w:rsidR="00A46E91" w:rsidRPr="00FC5506" w:rsidTr="0059467E">
        <w:trPr>
          <w:jc w:val="center"/>
        </w:trPr>
        <w:tc>
          <w:tcPr>
            <w:tcW w:w="4785" w:type="dxa"/>
          </w:tcPr>
          <w:p w:rsidR="00A46E91" w:rsidRPr="00FC5506" w:rsidRDefault="00A46E91" w:rsidP="00B6265D">
            <w:pPr>
              <w:tabs>
                <w:tab w:val="left" w:pos="709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FC5506">
              <w:rPr>
                <w:b/>
                <w:sz w:val="24"/>
                <w:szCs w:val="24"/>
                <w:lang w:val="uk-UA"/>
              </w:rPr>
              <w:t>Вимоги</w:t>
            </w:r>
          </w:p>
        </w:tc>
        <w:tc>
          <w:tcPr>
            <w:tcW w:w="4786" w:type="dxa"/>
          </w:tcPr>
          <w:p w:rsidR="00A46E91" w:rsidRPr="00FC5506" w:rsidRDefault="00A46E91" w:rsidP="00B6265D">
            <w:pPr>
              <w:tabs>
                <w:tab w:val="left" w:pos="709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FC5506">
              <w:rPr>
                <w:b/>
                <w:sz w:val="24"/>
                <w:szCs w:val="24"/>
                <w:lang w:val="uk-UA"/>
              </w:rPr>
              <w:t>Допустимі похибки</w:t>
            </w:r>
          </w:p>
        </w:tc>
      </w:tr>
      <w:tr w:rsidR="00A46E91" w:rsidRPr="00FC5506" w:rsidTr="0059467E">
        <w:trPr>
          <w:jc w:val="center"/>
        </w:trPr>
        <w:tc>
          <w:tcPr>
            <w:tcW w:w="4785" w:type="dxa"/>
          </w:tcPr>
          <w:p w:rsidR="00A46E91" w:rsidRPr="00236362" w:rsidRDefault="00A46E91" w:rsidP="00ED541A">
            <w:pPr>
              <w:tabs>
                <w:tab w:val="left" w:pos="709"/>
              </w:tabs>
              <w:jc w:val="both"/>
              <w:rPr>
                <w:sz w:val="24"/>
                <w:szCs w:val="24"/>
                <w:highlight w:val="yellow"/>
              </w:rPr>
            </w:pPr>
            <w:r w:rsidRPr="00236362">
              <w:rPr>
                <w:sz w:val="24"/>
                <w:szCs w:val="24"/>
                <w:lang w:val="uk-UA"/>
              </w:rPr>
              <w:t xml:space="preserve">Середнє арифметичне ККД в умовах навантаження, згідно з положеннями додатка 1, </w:t>
            </w:r>
            <w:r w:rsidR="00F76003" w:rsidRPr="00F76003">
              <w:rPr>
                <w:sz w:val="24"/>
                <w:szCs w:val="24"/>
                <w:lang w:val="uk-UA"/>
              </w:rPr>
              <w:t xml:space="preserve">не менше відповідного граничного значення </w:t>
            </w:r>
            <w:r w:rsidRPr="00236362">
              <w:rPr>
                <w:sz w:val="24"/>
                <w:szCs w:val="24"/>
                <w:lang w:val="uk-UA"/>
              </w:rPr>
              <w:t xml:space="preserve"> середнього ККД активного режиму.</w:t>
            </w:r>
          </w:p>
        </w:tc>
        <w:tc>
          <w:tcPr>
            <w:tcW w:w="4786" w:type="dxa"/>
          </w:tcPr>
          <w:p w:rsidR="00A46E91" w:rsidRPr="00FC5506" w:rsidRDefault="00A46E91" w:rsidP="00B6265D">
            <w:pPr>
              <w:tabs>
                <w:tab w:val="left" w:pos="709"/>
              </w:tabs>
              <w:rPr>
                <w:sz w:val="24"/>
                <w:szCs w:val="24"/>
                <w:lang w:val="uk-UA"/>
              </w:rPr>
            </w:pPr>
            <w:r w:rsidRPr="00FC5506">
              <w:rPr>
                <w:sz w:val="24"/>
                <w:szCs w:val="24"/>
                <w:lang w:val="uk-UA"/>
              </w:rPr>
              <w:t xml:space="preserve">Не повинно </w:t>
            </w:r>
            <w:r w:rsidR="00236362">
              <w:rPr>
                <w:sz w:val="24"/>
                <w:szCs w:val="24"/>
                <w:lang w:val="uk-UA"/>
              </w:rPr>
              <w:t>бути меншим за</w:t>
            </w:r>
            <w:r w:rsidRPr="00FC5506">
              <w:rPr>
                <w:sz w:val="24"/>
                <w:szCs w:val="24"/>
                <w:lang w:val="uk-UA"/>
              </w:rPr>
              <w:t xml:space="preserve"> встановлене значення , більш ніж на </w:t>
            </w:r>
            <w:r w:rsidR="00236362">
              <w:rPr>
                <w:sz w:val="24"/>
                <w:szCs w:val="24"/>
                <w:lang w:val="uk-UA"/>
              </w:rPr>
              <w:t>2%</w:t>
            </w:r>
          </w:p>
          <w:p w:rsidR="00A46E91" w:rsidRPr="00FC5506" w:rsidRDefault="00A46E91" w:rsidP="00B6265D">
            <w:pPr>
              <w:tabs>
                <w:tab w:val="left" w:pos="709"/>
              </w:tabs>
              <w:jc w:val="both"/>
              <w:rPr>
                <w:sz w:val="24"/>
                <w:szCs w:val="24"/>
                <w:highlight w:val="yellow"/>
                <w:lang w:val="uk-UA"/>
              </w:rPr>
            </w:pPr>
          </w:p>
        </w:tc>
      </w:tr>
      <w:tr w:rsidR="00A46E91" w:rsidRPr="00FC5506" w:rsidTr="0059467E">
        <w:trPr>
          <w:jc w:val="center"/>
        </w:trPr>
        <w:tc>
          <w:tcPr>
            <w:tcW w:w="4785" w:type="dxa"/>
          </w:tcPr>
          <w:p w:rsidR="00A46E91" w:rsidRPr="00D50EA1" w:rsidRDefault="00236362" w:rsidP="00ED541A">
            <w:pPr>
              <w:tabs>
                <w:tab w:val="left" w:pos="709"/>
              </w:tabs>
              <w:jc w:val="both"/>
              <w:rPr>
                <w:sz w:val="24"/>
                <w:szCs w:val="24"/>
                <w:highlight w:val="yellow"/>
              </w:rPr>
            </w:pPr>
            <w:r w:rsidRPr="00236362">
              <w:rPr>
                <w:sz w:val="24"/>
                <w:szCs w:val="24"/>
                <w:lang w:val="uk-UA"/>
              </w:rPr>
              <w:t xml:space="preserve">Середнє арифметичне </w:t>
            </w:r>
            <w:r w:rsidR="00D50EA1" w:rsidRPr="00D50EA1">
              <w:rPr>
                <w:sz w:val="24"/>
                <w:szCs w:val="24"/>
                <w:lang w:val="uk-UA"/>
              </w:rPr>
              <w:t>коефіцієнту потужності</w:t>
            </w:r>
            <w:r w:rsidR="006E5A27">
              <w:rPr>
                <w:sz w:val="24"/>
                <w:szCs w:val="24"/>
                <w:lang w:val="uk-UA"/>
              </w:rPr>
              <w:t>, згідно з положеннями додатка </w:t>
            </w:r>
            <w:r w:rsidRPr="00236362">
              <w:rPr>
                <w:sz w:val="24"/>
                <w:szCs w:val="24"/>
                <w:lang w:val="uk-UA"/>
              </w:rPr>
              <w:t xml:space="preserve">1, </w:t>
            </w:r>
            <w:r w:rsidR="00F76003" w:rsidRPr="00F76003">
              <w:rPr>
                <w:sz w:val="24"/>
                <w:szCs w:val="24"/>
                <w:lang w:val="uk-UA"/>
              </w:rPr>
              <w:t>не менше відповідного граничного значення коефіцієнта потужності</w:t>
            </w:r>
          </w:p>
        </w:tc>
        <w:tc>
          <w:tcPr>
            <w:tcW w:w="4786" w:type="dxa"/>
          </w:tcPr>
          <w:p w:rsidR="00D50EA1" w:rsidRPr="00FC5506" w:rsidRDefault="00D50EA1" w:rsidP="00B6265D">
            <w:pPr>
              <w:tabs>
                <w:tab w:val="left" w:pos="709"/>
              </w:tabs>
              <w:rPr>
                <w:sz w:val="24"/>
                <w:szCs w:val="24"/>
                <w:lang w:val="uk-UA"/>
              </w:rPr>
            </w:pPr>
            <w:r w:rsidRPr="00FC5506">
              <w:rPr>
                <w:sz w:val="24"/>
                <w:szCs w:val="24"/>
                <w:lang w:val="uk-UA"/>
              </w:rPr>
              <w:t xml:space="preserve">Не повинно </w:t>
            </w:r>
            <w:r>
              <w:rPr>
                <w:sz w:val="24"/>
                <w:szCs w:val="24"/>
                <w:lang w:val="uk-UA"/>
              </w:rPr>
              <w:t>бути меншим за</w:t>
            </w:r>
            <w:r w:rsidRPr="00FC5506">
              <w:rPr>
                <w:sz w:val="24"/>
                <w:szCs w:val="24"/>
                <w:lang w:val="uk-UA"/>
              </w:rPr>
              <w:t xml:space="preserve"> встановлене значення , більш ніж на </w:t>
            </w:r>
            <w:r>
              <w:rPr>
                <w:sz w:val="24"/>
                <w:szCs w:val="24"/>
                <w:lang w:val="uk-UA"/>
              </w:rPr>
              <w:t>10%</w:t>
            </w:r>
          </w:p>
          <w:p w:rsidR="00A46E91" w:rsidRPr="00FC5506" w:rsidRDefault="00A46E91" w:rsidP="00B6265D">
            <w:pPr>
              <w:tabs>
                <w:tab w:val="left" w:pos="709"/>
              </w:tabs>
              <w:jc w:val="both"/>
              <w:rPr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B6265D" w:rsidRDefault="00B6265D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A60E7B" w:rsidRPr="00F76003" w:rsidRDefault="00F76003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F76003">
        <w:rPr>
          <w:sz w:val="28"/>
          <w:szCs w:val="28"/>
          <w:lang w:val="uk-UA"/>
        </w:rPr>
        <w:t>5.</w:t>
      </w:r>
      <w:r w:rsidR="00B6265D">
        <w:rPr>
          <w:sz w:val="28"/>
          <w:szCs w:val="28"/>
          <w:lang w:val="uk-UA"/>
        </w:rPr>
        <w:t> </w:t>
      </w:r>
      <w:r w:rsidRPr="00F76003">
        <w:rPr>
          <w:sz w:val="28"/>
          <w:szCs w:val="28"/>
          <w:lang w:val="uk-UA"/>
        </w:rPr>
        <w:t>М</w:t>
      </w:r>
      <w:r w:rsidR="00A60E7B" w:rsidRPr="00F76003">
        <w:rPr>
          <w:sz w:val="28"/>
          <w:szCs w:val="28"/>
          <w:lang w:val="uk-UA"/>
        </w:rPr>
        <w:t>ожлив</w:t>
      </w:r>
      <w:r w:rsidRPr="00F76003">
        <w:rPr>
          <w:sz w:val="28"/>
          <w:szCs w:val="28"/>
          <w:lang w:val="uk-UA"/>
        </w:rPr>
        <w:t>ість</w:t>
      </w:r>
      <w:r w:rsidR="00A60E7B" w:rsidRPr="00F76003">
        <w:rPr>
          <w:sz w:val="28"/>
          <w:szCs w:val="28"/>
          <w:lang w:val="uk-UA"/>
        </w:rPr>
        <w:t xml:space="preserve"> управління </w:t>
      </w:r>
      <w:r w:rsidRPr="00F76003">
        <w:rPr>
          <w:sz w:val="28"/>
          <w:szCs w:val="28"/>
          <w:lang w:val="uk-UA"/>
        </w:rPr>
        <w:t>живленням</w:t>
      </w:r>
    </w:p>
    <w:p w:rsidR="00A60E7B" w:rsidRPr="00143FC9" w:rsidRDefault="00F76003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143FC9">
        <w:rPr>
          <w:sz w:val="28"/>
          <w:szCs w:val="28"/>
          <w:lang w:val="uk-UA"/>
        </w:rPr>
        <w:t>Під час</w:t>
      </w:r>
      <w:r w:rsidR="00A60E7B" w:rsidRPr="00143FC9">
        <w:rPr>
          <w:sz w:val="28"/>
          <w:szCs w:val="28"/>
          <w:lang w:val="uk-UA"/>
        </w:rPr>
        <w:t xml:space="preserve"> перевірки відповідності вимогам, викладеним у </w:t>
      </w:r>
      <w:r w:rsidR="006E5A27">
        <w:rPr>
          <w:sz w:val="28"/>
          <w:szCs w:val="28"/>
          <w:lang w:val="uk-UA"/>
        </w:rPr>
        <w:t>пункті 10 додатка</w:t>
      </w:r>
      <w:r w:rsidRPr="00143FC9">
        <w:rPr>
          <w:sz w:val="28"/>
          <w:szCs w:val="28"/>
          <w:lang w:val="uk-UA"/>
        </w:rPr>
        <w:t xml:space="preserve"> 1 </w:t>
      </w:r>
      <w:r w:rsidR="00143FC9" w:rsidRPr="00143FC9">
        <w:rPr>
          <w:sz w:val="28"/>
          <w:szCs w:val="28"/>
          <w:lang w:val="uk-UA"/>
        </w:rPr>
        <w:t xml:space="preserve">органи державного ринкового нагляду </w:t>
      </w:r>
      <w:r w:rsidR="00A60E7B" w:rsidRPr="00143FC9">
        <w:rPr>
          <w:sz w:val="28"/>
          <w:szCs w:val="28"/>
          <w:lang w:val="uk-UA"/>
        </w:rPr>
        <w:t>мають вимір</w:t>
      </w:r>
      <w:r w:rsidR="00143FC9" w:rsidRPr="00143FC9">
        <w:rPr>
          <w:sz w:val="28"/>
          <w:szCs w:val="28"/>
          <w:lang w:val="uk-UA"/>
        </w:rPr>
        <w:t>ювати</w:t>
      </w:r>
      <w:r w:rsidR="00A60E7B" w:rsidRPr="00143FC9">
        <w:rPr>
          <w:sz w:val="28"/>
          <w:szCs w:val="28"/>
          <w:lang w:val="uk-UA"/>
        </w:rPr>
        <w:t xml:space="preserve"> рів</w:t>
      </w:r>
      <w:r w:rsidR="00143FC9" w:rsidRPr="00143FC9">
        <w:rPr>
          <w:sz w:val="28"/>
          <w:szCs w:val="28"/>
          <w:lang w:val="uk-UA"/>
        </w:rPr>
        <w:t>ень</w:t>
      </w:r>
      <w:r w:rsidR="00A60E7B" w:rsidRPr="00143FC9">
        <w:rPr>
          <w:sz w:val="28"/>
          <w:szCs w:val="28"/>
          <w:lang w:val="uk-UA"/>
        </w:rPr>
        <w:t xml:space="preserve"> навантаження після активації функції управління </w:t>
      </w:r>
      <w:r w:rsidR="00143FC9" w:rsidRPr="00143FC9">
        <w:rPr>
          <w:sz w:val="28"/>
          <w:szCs w:val="28"/>
          <w:lang w:val="uk-UA"/>
        </w:rPr>
        <w:t xml:space="preserve">живленням або аналогічної функції, що переводить обладнання </w:t>
      </w:r>
      <w:r w:rsidR="00A60E7B" w:rsidRPr="00143FC9">
        <w:rPr>
          <w:sz w:val="28"/>
          <w:szCs w:val="28"/>
          <w:lang w:val="uk-UA"/>
        </w:rPr>
        <w:t>у відповідний режим енергоспоживання.</w:t>
      </w:r>
    </w:p>
    <w:p w:rsidR="00A60E7B" w:rsidRPr="00143FC9" w:rsidRDefault="00143FC9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143FC9">
        <w:rPr>
          <w:sz w:val="28"/>
          <w:szCs w:val="28"/>
          <w:lang w:val="uk-UA"/>
        </w:rPr>
        <w:t>Під час</w:t>
      </w:r>
      <w:r w:rsidR="00A60E7B" w:rsidRPr="00143FC9">
        <w:rPr>
          <w:sz w:val="28"/>
          <w:szCs w:val="28"/>
          <w:lang w:val="uk-UA"/>
        </w:rPr>
        <w:t xml:space="preserve"> перевірки відповідності вимогам, викладеним у </w:t>
      </w:r>
      <w:r w:rsidR="006E5A27">
        <w:rPr>
          <w:sz w:val="28"/>
          <w:szCs w:val="28"/>
          <w:lang w:val="uk-UA"/>
        </w:rPr>
        <w:t xml:space="preserve">підпунктах 1-6 пункту 11 </w:t>
      </w:r>
      <w:r w:rsidRPr="00143FC9">
        <w:rPr>
          <w:sz w:val="28"/>
          <w:szCs w:val="28"/>
          <w:lang w:val="uk-UA"/>
        </w:rPr>
        <w:t>додатк</w:t>
      </w:r>
      <w:r w:rsidR="006E5A27">
        <w:rPr>
          <w:sz w:val="28"/>
          <w:szCs w:val="28"/>
          <w:lang w:val="uk-UA"/>
        </w:rPr>
        <w:t>а</w:t>
      </w:r>
      <w:r w:rsidRPr="00143FC9">
        <w:rPr>
          <w:sz w:val="28"/>
          <w:szCs w:val="28"/>
          <w:lang w:val="uk-UA"/>
        </w:rPr>
        <w:t xml:space="preserve"> 1</w:t>
      </w:r>
      <w:r w:rsidR="00A60E7B" w:rsidRPr="00143FC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модель конфігурації вважається такою, що відповідає вимогам</w:t>
      </w:r>
      <w:r w:rsidR="00A60E7B" w:rsidRPr="00143FC9">
        <w:rPr>
          <w:sz w:val="28"/>
          <w:szCs w:val="28"/>
          <w:lang w:val="uk-UA"/>
        </w:rPr>
        <w:t>:</w:t>
      </w:r>
    </w:p>
    <w:p w:rsidR="00A60E7B" w:rsidRPr="00301C2E" w:rsidRDefault="006E5A27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</w:t>
      </w:r>
      <w:r w:rsidR="00301C2E" w:rsidRPr="00301C2E">
        <w:rPr>
          <w:sz w:val="28"/>
          <w:szCs w:val="28"/>
          <w:lang w:val="uk-UA"/>
        </w:rPr>
        <w:t>п</w:t>
      </w:r>
      <w:r w:rsidR="00143FC9" w:rsidRPr="00301C2E">
        <w:rPr>
          <w:sz w:val="28"/>
          <w:szCs w:val="28"/>
          <w:lang w:val="uk-UA"/>
        </w:rPr>
        <w:t xml:space="preserve">ункту </w:t>
      </w:r>
      <w:r>
        <w:rPr>
          <w:sz w:val="28"/>
          <w:szCs w:val="28"/>
          <w:lang w:val="uk-UA"/>
        </w:rPr>
        <w:t xml:space="preserve">1 пункту </w:t>
      </w:r>
      <w:r w:rsidR="00301C2E" w:rsidRPr="00301C2E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 xml:space="preserve"> додатка</w:t>
      </w:r>
      <w:r w:rsidR="00301C2E" w:rsidRPr="00301C2E">
        <w:rPr>
          <w:sz w:val="28"/>
          <w:szCs w:val="28"/>
          <w:lang w:val="uk-UA"/>
        </w:rPr>
        <w:t xml:space="preserve"> 1</w:t>
      </w:r>
      <w:r w:rsidR="00A60E7B" w:rsidRPr="00301C2E">
        <w:rPr>
          <w:sz w:val="28"/>
          <w:szCs w:val="28"/>
          <w:lang w:val="uk-UA"/>
        </w:rPr>
        <w:t xml:space="preserve">, якщо швидкість будь-якого активного мережевого з’єднання </w:t>
      </w:r>
      <w:proofErr w:type="spellStart"/>
      <w:r w:rsidR="00A60E7B" w:rsidRPr="00301C2E">
        <w:rPr>
          <w:sz w:val="28"/>
          <w:szCs w:val="28"/>
          <w:lang w:val="uk-UA"/>
        </w:rPr>
        <w:t>Ethernet</w:t>
      </w:r>
      <w:proofErr w:type="spellEnd"/>
      <w:r w:rsidR="00A60E7B" w:rsidRPr="00301C2E">
        <w:rPr>
          <w:sz w:val="28"/>
          <w:szCs w:val="28"/>
          <w:lang w:val="uk-UA"/>
        </w:rPr>
        <w:t xml:space="preserve"> </w:t>
      </w:r>
      <w:r w:rsidR="00301C2E" w:rsidRPr="00301C2E">
        <w:rPr>
          <w:sz w:val="28"/>
          <w:szCs w:val="28"/>
          <w:lang w:val="uk-UA"/>
        </w:rPr>
        <w:t>(</w:t>
      </w:r>
      <w:r w:rsidR="00A60E7B" w:rsidRPr="00301C2E">
        <w:rPr>
          <w:sz w:val="28"/>
          <w:szCs w:val="28"/>
          <w:lang w:val="uk-UA"/>
        </w:rPr>
        <w:t xml:space="preserve">1 </w:t>
      </w:r>
      <w:proofErr w:type="spellStart"/>
      <w:r w:rsidR="00A60E7B" w:rsidRPr="00301C2E">
        <w:rPr>
          <w:sz w:val="28"/>
          <w:szCs w:val="28"/>
          <w:lang w:val="uk-UA"/>
        </w:rPr>
        <w:t>гігабіт</w:t>
      </w:r>
      <w:proofErr w:type="spellEnd"/>
      <w:r w:rsidR="00A60E7B" w:rsidRPr="00301C2E">
        <w:rPr>
          <w:sz w:val="28"/>
          <w:szCs w:val="28"/>
          <w:lang w:val="uk-UA"/>
        </w:rPr>
        <w:t xml:space="preserve"> за секунду (</w:t>
      </w:r>
      <w:proofErr w:type="spellStart"/>
      <w:r w:rsidR="00A60E7B" w:rsidRPr="00301C2E">
        <w:rPr>
          <w:sz w:val="28"/>
          <w:szCs w:val="28"/>
          <w:lang w:val="uk-UA"/>
        </w:rPr>
        <w:t>Гбіт</w:t>
      </w:r>
      <w:proofErr w:type="spellEnd"/>
      <w:r w:rsidR="00A60E7B" w:rsidRPr="00301C2E">
        <w:rPr>
          <w:sz w:val="28"/>
          <w:szCs w:val="28"/>
          <w:lang w:val="uk-UA"/>
        </w:rPr>
        <w:t>/с)</w:t>
      </w:r>
      <w:r w:rsidR="00301C2E" w:rsidRPr="00301C2E">
        <w:rPr>
          <w:sz w:val="28"/>
          <w:szCs w:val="28"/>
          <w:lang w:val="uk-UA"/>
        </w:rPr>
        <w:t>)</w:t>
      </w:r>
      <w:r w:rsidR="00A60E7B" w:rsidRPr="00301C2E">
        <w:rPr>
          <w:sz w:val="28"/>
          <w:szCs w:val="28"/>
          <w:lang w:val="uk-UA"/>
        </w:rPr>
        <w:t xml:space="preserve"> зменшується при </w:t>
      </w:r>
      <w:r w:rsidR="00A60E7B" w:rsidRPr="00301C2E">
        <w:rPr>
          <w:sz w:val="28"/>
          <w:szCs w:val="28"/>
          <w:lang w:val="uk-UA"/>
        </w:rPr>
        <w:lastRenderedPageBreak/>
        <w:t xml:space="preserve">переході </w:t>
      </w:r>
      <w:r w:rsidR="00301C2E" w:rsidRPr="00301C2E">
        <w:rPr>
          <w:sz w:val="28"/>
          <w:szCs w:val="28"/>
          <w:lang w:val="uk-UA"/>
        </w:rPr>
        <w:t>стаціонарного</w:t>
      </w:r>
      <w:r w:rsidR="00A60E7B" w:rsidRPr="00301C2E">
        <w:rPr>
          <w:sz w:val="28"/>
          <w:szCs w:val="28"/>
          <w:lang w:val="uk-UA"/>
        </w:rPr>
        <w:t xml:space="preserve"> комп’ютеру, </w:t>
      </w:r>
      <w:r w:rsidR="00301C2E" w:rsidRPr="00301C2E">
        <w:rPr>
          <w:sz w:val="28"/>
          <w:szCs w:val="28"/>
          <w:lang w:val="uk-UA"/>
        </w:rPr>
        <w:t>моноблоку</w:t>
      </w:r>
      <w:r w:rsidR="00A60E7B" w:rsidRPr="00301C2E">
        <w:rPr>
          <w:sz w:val="28"/>
          <w:szCs w:val="28"/>
          <w:lang w:val="uk-UA"/>
        </w:rPr>
        <w:t xml:space="preserve"> або </w:t>
      </w:r>
      <w:r w:rsidR="00301C2E" w:rsidRPr="00301C2E">
        <w:rPr>
          <w:sz w:val="28"/>
          <w:szCs w:val="28"/>
          <w:lang w:val="uk-UA"/>
        </w:rPr>
        <w:t>ноутбуку</w:t>
      </w:r>
      <w:r w:rsidR="00A60E7B" w:rsidRPr="00301C2E">
        <w:rPr>
          <w:sz w:val="28"/>
          <w:szCs w:val="28"/>
          <w:lang w:val="uk-UA"/>
        </w:rPr>
        <w:t xml:space="preserve"> у режим сну або </w:t>
      </w:r>
      <w:r w:rsidR="00301C2E" w:rsidRPr="00301C2E">
        <w:rPr>
          <w:sz w:val="28"/>
          <w:szCs w:val="28"/>
          <w:lang w:val="uk-UA"/>
        </w:rPr>
        <w:t>режим «вимкнено»</w:t>
      </w:r>
      <w:r w:rsidR="00A60E7B" w:rsidRPr="00301C2E">
        <w:rPr>
          <w:sz w:val="28"/>
          <w:szCs w:val="28"/>
          <w:lang w:val="uk-UA"/>
        </w:rPr>
        <w:t xml:space="preserve"> з активною функцією </w:t>
      </w:r>
      <w:r w:rsidR="006B7BA0">
        <w:rPr>
          <w:sz w:val="28"/>
          <w:szCs w:val="28"/>
          <w:lang w:val="uk-UA"/>
        </w:rPr>
        <w:t>WOL;</w:t>
      </w:r>
    </w:p>
    <w:p w:rsidR="00A60E7B" w:rsidRPr="00301C2E" w:rsidRDefault="006E5A27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</w:t>
      </w:r>
      <w:r w:rsidR="00301C2E" w:rsidRPr="00301C2E">
        <w:rPr>
          <w:sz w:val="28"/>
          <w:szCs w:val="28"/>
          <w:lang w:val="uk-UA"/>
        </w:rPr>
        <w:t>пункту</w:t>
      </w:r>
      <w:r>
        <w:rPr>
          <w:sz w:val="28"/>
          <w:szCs w:val="28"/>
          <w:lang w:val="uk-UA"/>
        </w:rPr>
        <w:t xml:space="preserve"> 2 пункту</w:t>
      </w:r>
      <w:r w:rsidR="00301C2E" w:rsidRPr="00301C2E">
        <w:rPr>
          <w:sz w:val="28"/>
          <w:szCs w:val="28"/>
          <w:lang w:val="uk-UA"/>
        </w:rPr>
        <w:t xml:space="preserve"> 11 додатк</w:t>
      </w:r>
      <w:r>
        <w:rPr>
          <w:sz w:val="28"/>
          <w:szCs w:val="28"/>
          <w:lang w:val="uk-UA"/>
        </w:rPr>
        <w:t>а</w:t>
      </w:r>
      <w:r w:rsidR="00301C2E" w:rsidRPr="00301C2E">
        <w:rPr>
          <w:sz w:val="28"/>
          <w:szCs w:val="28"/>
          <w:lang w:val="uk-UA"/>
        </w:rPr>
        <w:t xml:space="preserve"> 1</w:t>
      </w:r>
      <w:r w:rsidR="00A60E7B" w:rsidRPr="00301C2E">
        <w:rPr>
          <w:sz w:val="28"/>
          <w:szCs w:val="28"/>
          <w:lang w:val="uk-UA"/>
        </w:rPr>
        <w:t xml:space="preserve">, якщо </w:t>
      </w:r>
      <w:r w:rsidR="00301C2E" w:rsidRPr="00301C2E">
        <w:rPr>
          <w:sz w:val="28"/>
          <w:szCs w:val="28"/>
          <w:lang w:val="uk-UA"/>
        </w:rPr>
        <w:t xml:space="preserve">стаціонарний комп’ютер, моноблок або ноутбук </w:t>
      </w:r>
      <w:r w:rsidR="00A60E7B" w:rsidRPr="00301C2E">
        <w:rPr>
          <w:sz w:val="28"/>
          <w:szCs w:val="28"/>
          <w:lang w:val="uk-UA"/>
        </w:rPr>
        <w:t>завершує підготовку до роботи, включаючи візуалізацію всіх підключених дисплеїв, протягом 5 секунд після події активації, яка відбулася, коли комп’ютер знаходився в режимі сну</w:t>
      </w:r>
      <w:r w:rsidR="006B7BA0">
        <w:rPr>
          <w:sz w:val="28"/>
          <w:szCs w:val="28"/>
          <w:lang w:val="uk-UA"/>
        </w:rPr>
        <w:t>;</w:t>
      </w:r>
    </w:p>
    <w:p w:rsidR="00A60E7B" w:rsidRPr="006B7BA0" w:rsidRDefault="006E5A27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</w:t>
      </w:r>
      <w:r w:rsidR="00301C2E" w:rsidRPr="006B7BA0">
        <w:rPr>
          <w:sz w:val="28"/>
          <w:szCs w:val="28"/>
          <w:lang w:val="uk-UA"/>
        </w:rPr>
        <w:t xml:space="preserve">пункту </w:t>
      </w:r>
      <w:r>
        <w:rPr>
          <w:sz w:val="28"/>
          <w:szCs w:val="28"/>
          <w:lang w:val="uk-UA"/>
        </w:rPr>
        <w:t>3 пункту</w:t>
      </w:r>
      <w:r w:rsidR="00301C2E" w:rsidRPr="006B7BA0">
        <w:rPr>
          <w:sz w:val="28"/>
          <w:szCs w:val="28"/>
          <w:lang w:val="uk-UA"/>
        </w:rPr>
        <w:t xml:space="preserve"> 11 додатк</w:t>
      </w:r>
      <w:r>
        <w:rPr>
          <w:sz w:val="28"/>
          <w:szCs w:val="28"/>
          <w:lang w:val="uk-UA"/>
        </w:rPr>
        <w:t>а</w:t>
      </w:r>
      <w:r w:rsidR="00301C2E" w:rsidRPr="006B7BA0">
        <w:rPr>
          <w:sz w:val="28"/>
          <w:szCs w:val="28"/>
          <w:lang w:val="uk-UA"/>
        </w:rPr>
        <w:t xml:space="preserve"> 1</w:t>
      </w:r>
      <w:r w:rsidR="00A60E7B" w:rsidRPr="006B7BA0">
        <w:rPr>
          <w:sz w:val="28"/>
          <w:szCs w:val="28"/>
          <w:lang w:val="uk-UA"/>
        </w:rPr>
        <w:t xml:space="preserve">, якщо дисплей, підключений до </w:t>
      </w:r>
      <w:r w:rsidR="006B7BA0" w:rsidRPr="006B7BA0">
        <w:rPr>
          <w:sz w:val="28"/>
          <w:szCs w:val="28"/>
          <w:lang w:val="uk-UA"/>
        </w:rPr>
        <w:t>стаціонарного комп’ютеру, моноблоку або ноутбуку</w:t>
      </w:r>
      <w:r w:rsidR="00A60E7B" w:rsidRPr="006B7BA0">
        <w:rPr>
          <w:sz w:val="28"/>
          <w:szCs w:val="28"/>
          <w:lang w:val="uk-UA"/>
        </w:rPr>
        <w:t>, переходить у режим сну через 10 хвилин б</w:t>
      </w:r>
      <w:r w:rsidR="006B7BA0">
        <w:rPr>
          <w:sz w:val="28"/>
          <w:szCs w:val="28"/>
          <w:lang w:val="uk-UA"/>
        </w:rPr>
        <w:t>ездіяльності з боку користувача;</w:t>
      </w:r>
    </w:p>
    <w:p w:rsidR="00A60E7B" w:rsidRPr="006B7BA0" w:rsidRDefault="006E5A27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</w:t>
      </w:r>
      <w:r w:rsidR="00301C2E" w:rsidRPr="006B7BA0">
        <w:rPr>
          <w:sz w:val="28"/>
          <w:szCs w:val="28"/>
          <w:lang w:val="uk-UA"/>
        </w:rPr>
        <w:t xml:space="preserve">пункту </w:t>
      </w:r>
      <w:r>
        <w:rPr>
          <w:sz w:val="28"/>
          <w:szCs w:val="28"/>
          <w:lang w:val="uk-UA"/>
        </w:rPr>
        <w:t>4 пункту</w:t>
      </w:r>
      <w:r w:rsidR="00301C2E" w:rsidRPr="006B7BA0">
        <w:rPr>
          <w:sz w:val="28"/>
          <w:szCs w:val="28"/>
          <w:lang w:val="uk-UA"/>
        </w:rPr>
        <w:t xml:space="preserve"> 11</w:t>
      </w:r>
      <w:r>
        <w:rPr>
          <w:sz w:val="28"/>
          <w:szCs w:val="28"/>
          <w:lang w:val="uk-UA"/>
        </w:rPr>
        <w:t xml:space="preserve"> додатка</w:t>
      </w:r>
      <w:r w:rsidR="00301C2E" w:rsidRPr="006B7BA0">
        <w:rPr>
          <w:sz w:val="28"/>
          <w:szCs w:val="28"/>
          <w:lang w:val="uk-UA"/>
        </w:rPr>
        <w:t xml:space="preserve"> 1</w:t>
      </w:r>
      <w:r w:rsidR="00A60E7B" w:rsidRPr="006B7BA0">
        <w:rPr>
          <w:sz w:val="28"/>
          <w:szCs w:val="28"/>
          <w:lang w:val="uk-UA"/>
        </w:rPr>
        <w:t xml:space="preserve">, якщо функція WOL може бути активована й </w:t>
      </w:r>
      <w:proofErr w:type="spellStart"/>
      <w:r w:rsidR="00A60E7B" w:rsidRPr="006B7BA0">
        <w:rPr>
          <w:sz w:val="28"/>
          <w:szCs w:val="28"/>
          <w:lang w:val="uk-UA"/>
        </w:rPr>
        <w:t>деактивована</w:t>
      </w:r>
      <w:proofErr w:type="spellEnd"/>
      <w:r w:rsidR="00A60E7B" w:rsidRPr="006B7BA0">
        <w:rPr>
          <w:sz w:val="28"/>
          <w:szCs w:val="28"/>
          <w:lang w:val="uk-UA"/>
        </w:rPr>
        <w:t xml:space="preserve"> для режиму сну та </w:t>
      </w:r>
      <w:r w:rsidR="006B7BA0" w:rsidRPr="006B7BA0">
        <w:rPr>
          <w:sz w:val="28"/>
          <w:szCs w:val="28"/>
          <w:lang w:val="uk-UA"/>
        </w:rPr>
        <w:t>«вимкнений»;</w:t>
      </w:r>
    </w:p>
    <w:p w:rsidR="00A60E7B" w:rsidRPr="006B7BA0" w:rsidRDefault="006E5A27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</w:t>
      </w:r>
      <w:r w:rsidR="00301C2E" w:rsidRPr="006B7BA0">
        <w:rPr>
          <w:sz w:val="28"/>
          <w:szCs w:val="28"/>
          <w:lang w:val="uk-UA"/>
        </w:rPr>
        <w:t xml:space="preserve">пункту </w:t>
      </w:r>
      <w:r>
        <w:rPr>
          <w:sz w:val="28"/>
          <w:szCs w:val="28"/>
          <w:lang w:val="uk-UA"/>
        </w:rPr>
        <w:t>5 пункту</w:t>
      </w:r>
      <w:r w:rsidR="00301C2E" w:rsidRPr="006B7BA0">
        <w:rPr>
          <w:sz w:val="28"/>
          <w:szCs w:val="28"/>
          <w:lang w:val="uk-UA"/>
        </w:rPr>
        <w:t xml:space="preserve"> 11 додатк</w:t>
      </w:r>
      <w:r>
        <w:rPr>
          <w:sz w:val="28"/>
          <w:szCs w:val="28"/>
          <w:lang w:val="uk-UA"/>
        </w:rPr>
        <w:t>а</w:t>
      </w:r>
      <w:r w:rsidR="00301C2E" w:rsidRPr="006B7BA0">
        <w:rPr>
          <w:sz w:val="28"/>
          <w:szCs w:val="28"/>
          <w:lang w:val="uk-UA"/>
        </w:rPr>
        <w:t xml:space="preserve"> 1</w:t>
      </w:r>
      <w:r w:rsidR="00A60E7B" w:rsidRPr="006B7BA0">
        <w:rPr>
          <w:sz w:val="28"/>
          <w:szCs w:val="28"/>
          <w:lang w:val="uk-UA"/>
        </w:rPr>
        <w:t xml:space="preserve">, якщо </w:t>
      </w:r>
      <w:r w:rsidR="006B7BA0" w:rsidRPr="006B7BA0">
        <w:rPr>
          <w:sz w:val="28"/>
          <w:szCs w:val="28"/>
          <w:lang w:val="uk-UA"/>
        </w:rPr>
        <w:t xml:space="preserve">стаціонарний комп’ютер, моноблок або ноутбук </w:t>
      </w:r>
      <w:r w:rsidR="00A60E7B" w:rsidRPr="006B7BA0">
        <w:rPr>
          <w:sz w:val="28"/>
          <w:szCs w:val="28"/>
          <w:lang w:val="uk-UA"/>
        </w:rPr>
        <w:t>переходить у режим сну не пізніше, ніж через 30 хвилин б</w:t>
      </w:r>
      <w:r w:rsidR="006B7BA0" w:rsidRPr="006B7BA0">
        <w:rPr>
          <w:sz w:val="28"/>
          <w:szCs w:val="28"/>
          <w:lang w:val="uk-UA"/>
        </w:rPr>
        <w:t>ездіяльності з боку користувача;</w:t>
      </w:r>
    </w:p>
    <w:p w:rsidR="00A60E7B" w:rsidRPr="006B7BA0" w:rsidRDefault="006E5A27" w:rsidP="00B6265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</w:t>
      </w:r>
      <w:r w:rsidR="00301C2E" w:rsidRPr="006B7BA0">
        <w:rPr>
          <w:sz w:val="28"/>
          <w:szCs w:val="28"/>
          <w:lang w:val="uk-UA"/>
        </w:rPr>
        <w:t xml:space="preserve">пункту </w:t>
      </w:r>
      <w:r>
        <w:rPr>
          <w:sz w:val="28"/>
          <w:szCs w:val="28"/>
          <w:lang w:val="uk-UA"/>
        </w:rPr>
        <w:t>6 пункту</w:t>
      </w:r>
      <w:r w:rsidR="00301C2E" w:rsidRPr="006B7BA0">
        <w:rPr>
          <w:sz w:val="28"/>
          <w:szCs w:val="28"/>
          <w:lang w:val="uk-UA"/>
        </w:rPr>
        <w:t xml:space="preserve"> 11</w:t>
      </w:r>
      <w:r>
        <w:rPr>
          <w:sz w:val="28"/>
          <w:szCs w:val="28"/>
          <w:lang w:val="uk-UA"/>
        </w:rPr>
        <w:t xml:space="preserve"> додатка</w:t>
      </w:r>
      <w:r w:rsidR="00301C2E" w:rsidRPr="006B7BA0">
        <w:rPr>
          <w:sz w:val="28"/>
          <w:szCs w:val="28"/>
          <w:lang w:val="uk-UA"/>
        </w:rPr>
        <w:t xml:space="preserve"> 1</w:t>
      </w:r>
      <w:r w:rsidR="00A60E7B" w:rsidRPr="006B7BA0">
        <w:rPr>
          <w:sz w:val="28"/>
          <w:szCs w:val="28"/>
          <w:lang w:val="uk-UA"/>
        </w:rPr>
        <w:t xml:space="preserve">, якщо користувачі можуть легко включати й відключати будь-які підключення до бездротової мережі та отримують явну вказівку у вигляді символу, індикатору або еквівалентного знаку при активації та </w:t>
      </w:r>
      <w:proofErr w:type="spellStart"/>
      <w:r w:rsidR="00A60E7B" w:rsidRPr="006B7BA0">
        <w:rPr>
          <w:sz w:val="28"/>
          <w:szCs w:val="28"/>
          <w:lang w:val="uk-UA"/>
        </w:rPr>
        <w:t>деактивації</w:t>
      </w:r>
      <w:proofErr w:type="spellEnd"/>
      <w:r w:rsidR="00A60E7B" w:rsidRPr="006B7BA0">
        <w:rPr>
          <w:sz w:val="28"/>
          <w:szCs w:val="28"/>
          <w:lang w:val="uk-UA"/>
        </w:rPr>
        <w:t xml:space="preserve"> підключення до бездротової мережі.</w:t>
      </w:r>
    </w:p>
    <w:p w:rsidR="00B41BD0" w:rsidRPr="0023659E" w:rsidRDefault="002E03CD" w:rsidP="005A3D9A">
      <w:pPr>
        <w:pStyle w:val="a3"/>
        <w:widowControl/>
        <w:tabs>
          <w:tab w:val="left" w:pos="709"/>
        </w:tabs>
        <w:spacing w:before="240" w:after="60" w:line="276" w:lineRule="auto"/>
        <w:jc w:val="center"/>
        <w:rPr>
          <w:spacing w:val="-2"/>
          <w:kern w:val="0"/>
          <w:position w:val="0"/>
          <w:lang w:val="uk-UA"/>
        </w:rPr>
      </w:pPr>
      <w:r w:rsidRPr="0023659E">
        <w:rPr>
          <w:spacing w:val="-2"/>
          <w:kern w:val="0"/>
          <w:position w:val="0"/>
          <w:sz w:val="28"/>
          <w:szCs w:val="28"/>
          <w:lang w:val="uk-UA"/>
        </w:rPr>
        <w:t>__</w:t>
      </w:r>
      <w:r w:rsidR="00E24470" w:rsidRPr="0023659E">
        <w:rPr>
          <w:spacing w:val="-2"/>
          <w:kern w:val="0"/>
          <w:position w:val="0"/>
          <w:sz w:val="28"/>
          <w:szCs w:val="28"/>
          <w:lang w:val="uk-UA"/>
        </w:rPr>
        <w:t>____________________</w:t>
      </w:r>
    </w:p>
    <w:p w:rsidR="004B77CE" w:rsidRPr="00B41BD0" w:rsidRDefault="004B77CE" w:rsidP="005A3D9A">
      <w:pPr>
        <w:tabs>
          <w:tab w:val="left" w:pos="709"/>
        </w:tabs>
        <w:rPr>
          <w:sz w:val="28"/>
          <w:szCs w:val="28"/>
          <w:lang w:val="uk-UA"/>
        </w:rPr>
      </w:pPr>
    </w:p>
    <w:sectPr w:rsidR="004B77CE" w:rsidRPr="00B41BD0" w:rsidSect="00B6265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493" w:rsidRDefault="00A17493" w:rsidP="009F7AB0">
      <w:r>
        <w:separator/>
      </w:r>
    </w:p>
  </w:endnote>
  <w:endnote w:type="continuationSeparator" w:id="0">
    <w:p w:rsidR="00A17493" w:rsidRDefault="00A17493" w:rsidP="009F7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493" w:rsidRDefault="00A17493" w:rsidP="009F7AB0">
      <w:r>
        <w:separator/>
      </w:r>
    </w:p>
  </w:footnote>
  <w:footnote w:type="continuationSeparator" w:id="0">
    <w:p w:rsidR="00A17493" w:rsidRDefault="00A17493" w:rsidP="009F7A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184481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F7AB0" w:rsidRPr="00D04B3A" w:rsidRDefault="009F7AB0" w:rsidP="009F7AB0">
        <w:pPr>
          <w:pStyle w:val="a4"/>
          <w:jc w:val="right"/>
          <w:rPr>
            <w:sz w:val="28"/>
            <w:szCs w:val="28"/>
          </w:rPr>
        </w:pPr>
        <w:r w:rsidRPr="00D04B3A">
          <w:rPr>
            <w:sz w:val="28"/>
            <w:szCs w:val="28"/>
          </w:rPr>
          <w:fldChar w:fldCharType="begin"/>
        </w:r>
        <w:r w:rsidRPr="00D04B3A">
          <w:rPr>
            <w:sz w:val="28"/>
            <w:szCs w:val="28"/>
          </w:rPr>
          <w:instrText>PAGE   \* MERGEFORMAT</w:instrText>
        </w:r>
        <w:r w:rsidRPr="00D04B3A">
          <w:rPr>
            <w:sz w:val="28"/>
            <w:szCs w:val="28"/>
          </w:rPr>
          <w:fldChar w:fldCharType="separate"/>
        </w:r>
        <w:r w:rsidR="000477CE">
          <w:rPr>
            <w:noProof/>
            <w:sz w:val="28"/>
            <w:szCs w:val="28"/>
          </w:rPr>
          <w:t>4</w:t>
        </w:r>
        <w:r w:rsidRPr="00D04B3A">
          <w:rPr>
            <w:sz w:val="28"/>
            <w:szCs w:val="28"/>
          </w:rPr>
          <w:fldChar w:fldCharType="end"/>
        </w:r>
        <w:r w:rsidRPr="00D04B3A">
          <w:rPr>
            <w:sz w:val="28"/>
            <w:szCs w:val="28"/>
            <w:lang w:val="uk-UA"/>
          </w:rPr>
          <w:t xml:space="preserve">                           Продовження додатк</w:t>
        </w:r>
        <w:r w:rsidR="00D04B3A">
          <w:rPr>
            <w:sz w:val="28"/>
            <w:szCs w:val="28"/>
            <w:lang w:val="uk-UA"/>
          </w:rPr>
          <w:t>а</w:t>
        </w:r>
        <w:r w:rsidRPr="00D04B3A">
          <w:rPr>
            <w:sz w:val="28"/>
            <w:szCs w:val="28"/>
            <w:lang w:val="uk-UA"/>
          </w:rPr>
          <w:t xml:space="preserve"> </w:t>
        </w:r>
        <w:r w:rsidR="00E52862" w:rsidRPr="00D04B3A">
          <w:rPr>
            <w:sz w:val="28"/>
            <w:szCs w:val="28"/>
            <w:lang w:val="uk-UA"/>
          </w:rPr>
          <w:t>2</w:t>
        </w:r>
      </w:p>
    </w:sdtContent>
  </w:sdt>
  <w:p w:rsidR="009F7AB0" w:rsidRDefault="009F7AB0">
    <w:pPr>
      <w:pStyle w:val="a4"/>
    </w:pPr>
  </w:p>
  <w:p w:rsidR="009029F6" w:rsidRDefault="009029F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4C5A"/>
    <w:multiLevelType w:val="hybridMultilevel"/>
    <w:tmpl w:val="9C4CABDC"/>
    <w:lvl w:ilvl="0" w:tplc="EF1484E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CB925BF"/>
    <w:multiLevelType w:val="hybridMultilevel"/>
    <w:tmpl w:val="A10CBE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E2F1D2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13D59BF"/>
    <w:multiLevelType w:val="hybridMultilevel"/>
    <w:tmpl w:val="DFA20BD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C55BD"/>
    <w:multiLevelType w:val="hybridMultilevel"/>
    <w:tmpl w:val="3C389092"/>
    <w:lvl w:ilvl="0" w:tplc="B06A4554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28451F8D"/>
    <w:multiLevelType w:val="hybridMultilevel"/>
    <w:tmpl w:val="6574A02E"/>
    <w:lvl w:ilvl="0" w:tplc="C832A9FA">
      <w:numFmt w:val="bullet"/>
      <w:lvlText w:val="-"/>
      <w:lvlJc w:val="left"/>
      <w:pPr>
        <w:ind w:left="1302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7A50494"/>
    <w:multiLevelType w:val="hybridMultilevel"/>
    <w:tmpl w:val="637CF1EC"/>
    <w:lvl w:ilvl="0" w:tplc="3FDEA4CA">
      <w:start w:val="4"/>
      <w:numFmt w:val="bullet"/>
      <w:lvlText w:val="–"/>
      <w:lvlJc w:val="left"/>
      <w:pPr>
        <w:tabs>
          <w:tab w:val="num" w:pos="2160"/>
        </w:tabs>
        <w:ind w:left="2160" w:hanging="5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84F74F8"/>
    <w:multiLevelType w:val="hybridMultilevel"/>
    <w:tmpl w:val="1EFC24B2"/>
    <w:lvl w:ilvl="0" w:tplc="F7A4FEF2">
      <w:start w:val="1"/>
      <w:numFmt w:val="decimal"/>
      <w:lvlText w:val="%1."/>
      <w:lvlJc w:val="left"/>
      <w:pPr>
        <w:ind w:left="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8">
    <w:nsid w:val="63935377"/>
    <w:multiLevelType w:val="hybridMultilevel"/>
    <w:tmpl w:val="EFEE47E4"/>
    <w:lvl w:ilvl="0" w:tplc="88FEFC76">
      <w:start w:val="1"/>
      <w:numFmt w:val="lowerRoman"/>
      <w:lvlText w:val="(%1)"/>
      <w:lvlJc w:val="left"/>
      <w:pPr>
        <w:ind w:left="15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70007094"/>
    <w:multiLevelType w:val="hybridMultilevel"/>
    <w:tmpl w:val="ED903EFC"/>
    <w:lvl w:ilvl="0" w:tplc="47748BE8">
      <w:numFmt w:val="bullet"/>
      <w:lvlText w:val="–"/>
      <w:lvlJc w:val="left"/>
      <w:pPr>
        <w:ind w:left="10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</w:num>
  <w:num w:numId="5">
    <w:abstractNumId w:val="0"/>
  </w:num>
  <w:num w:numId="6">
    <w:abstractNumId w:val="8"/>
  </w:num>
  <w:num w:numId="7">
    <w:abstractNumId w:val="1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A"/>
    <w:rsid w:val="00022B15"/>
    <w:rsid w:val="00022D90"/>
    <w:rsid w:val="000477CE"/>
    <w:rsid w:val="000502AE"/>
    <w:rsid w:val="00053880"/>
    <w:rsid w:val="00073327"/>
    <w:rsid w:val="00083B5F"/>
    <w:rsid w:val="000B146B"/>
    <w:rsid w:val="000C6BB2"/>
    <w:rsid w:val="000E5D8F"/>
    <w:rsid w:val="00116E28"/>
    <w:rsid w:val="00142623"/>
    <w:rsid w:val="00143FC9"/>
    <w:rsid w:val="001C5E3A"/>
    <w:rsid w:val="001D2EB3"/>
    <w:rsid w:val="0022408C"/>
    <w:rsid w:val="00231044"/>
    <w:rsid w:val="00236362"/>
    <w:rsid w:val="0023659E"/>
    <w:rsid w:val="002720B7"/>
    <w:rsid w:val="00281B87"/>
    <w:rsid w:val="002A5A73"/>
    <w:rsid w:val="002A7F6E"/>
    <w:rsid w:val="002E03CD"/>
    <w:rsid w:val="00300D30"/>
    <w:rsid w:val="00301C2E"/>
    <w:rsid w:val="00330697"/>
    <w:rsid w:val="00332966"/>
    <w:rsid w:val="00355520"/>
    <w:rsid w:val="003644EE"/>
    <w:rsid w:val="00374AD0"/>
    <w:rsid w:val="003824A1"/>
    <w:rsid w:val="003B5154"/>
    <w:rsid w:val="00425B9F"/>
    <w:rsid w:val="00461C47"/>
    <w:rsid w:val="00462251"/>
    <w:rsid w:val="00462DC5"/>
    <w:rsid w:val="004B77CE"/>
    <w:rsid w:val="004D20D8"/>
    <w:rsid w:val="004F270D"/>
    <w:rsid w:val="004F55B0"/>
    <w:rsid w:val="005168EF"/>
    <w:rsid w:val="00542CCA"/>
    <w:rsid w:val="00555ADF"/>
    <w:rsid w:val="00556BAE"/>
    <w:rsid w:val="005928D7"/>
    <w:rsid w:val="005A3D9A"/>
    <w:rsid w:val="005B1E71"/>
    <w:rsid w:val="005C213F"/>
    <w:rsid w:val="005C4C4F"/>
    <w:rsid w:val="005E43B6"/>
    <w:rsid w:val="005E504D"/>
    <w:rsid w:val="0060174A"/>
    <w:rsid w:val="00673BEB"/>
    <w:rsid w:val="00691986"/>
    <w:rsid w:val="006B7BA0"/>
    <w:rsid w:val="006C6C03"/>
    <w:rsid w:val="006E1B0D"/>
    <w:rsid w:val="006E5A27"/>
    <w:rsid w:val="006E5D21"/>
    <w:rsid w:val="00757975"/>
    <w:rsid w:val="00791A3A"/>
    <w:rsid w:val="007A0C9F"/>
    <w:rsid w:val="007D0AC2"/>
    <w:rsid w:val="007D7A2F"/>
    <w:rsid w:val="007E425C"/>
    <w:rsid w:val="007F5A76"/>
    <w:rsid w:val="008000F3"/>
    <w:rsid w:val="00840275"/>
    <w:rsid w:val="008405D9"/>
    <w:rsid w:val="00881772"/>
    <w:rsid w:val="00893A92"/>
    <w:rsid w:val="008B34A0"/>
    <w:rsid w:val="008D5815"/>
    <w:rsid w:val="008E1B71"/>
    <w:rsid w:val="008E3EA4"/>
    <w:rsid w:val="008F2A2E"/>
    <w:rsid w:val="009029F6"/>
    <w:rsid w:val="00942039"/>
    <w:rsid w:val="009603F8"/>
    <w:rsid w:val="009A1A8B"/>
    <w:rsid w:val="009A7204"/>
    <w:rsid w:val="009C465D"/>
    <w:rsid w:val="009F1617"/>
    <w:rsid w:val="009F7AB0"/>
    <w:rsid w:val="00A14F62"/>
    <w:rsid w:val="00A17493"/>
    <w:rsid w:val="00A27216"/>
    <w:rsid w:val="00A374BC"/>
    <w:rsid w:val="00A46E91"/>
    <w:rsid w:val="00A60E7B"/>
    <w:rsid w:val="00A90606"/>
    <w:rsid w:val="00AE3B36"/>
    <w:rsid w:val="00AF3A62"/>
    <w:rsid w:val="00B10F7F"/>
    <w:rsid w:val="00B218D8"/>
    <w:rsid w:val="00B41BD0"/>
    <w:rsid w:val="00B6265D"/>
    <w:rsid w:val="00B826F1"/>
    <w:rsid w:val="00B86D9D"/>
    <w:rsid w:val="00BC1DB0"/>
    <w:rsid w:val="00BC4B42"/>
    <w:rsid w:val="00BD6CE3"/>
    <w:rsid w:val="00BF2CE6"/>
    <w:rsid w:val="00C4189A"/>
    <w:rsid w:val="00C550D0"/>
    <w:rsid w:val="00C9150C"/>
    <w:rsid w:val="00D04B3A"/>
    <w:rsid w:val="00D35F66"/>
    <w:rsid w:val="00D5057F"/>
    <w:rsid w:val="00D50EA1"/>
    <w:rsid w:val="00D73504"/>
    <w:rsid w:val="00D76B59"/>
    <w:rsid w:val="00DC0FF9"/>
    <w:rsid w:val="00E00590"/>
    <w:rsid w:val="00E12730"/>
    <w:rsid w:val="00E150D5"/>
    <w:rsid w:val="00E24470"/>
    <w:rsid w:val="00E33879"/>
    <w:rsid w:val="00E52862"/>
    <w:rsid w:val="00E74784"/>
    <w:rsid w:val="00E911DE"/>
    <w:rsid w:val="00E96ADA"/>
    <w:rsid w:val="00EA4AF3"/>
    <w:rsid w:val="00ED541A"/>
    <w:rsid w:val="00F07DA7"/>
    <w:rsid w:val="00F30AD0"/>
    <w:rsid w:val="00F76003"/>
    <w:rsid w:val="00F90F45"/>
    <w:rsid w:val="00F945F0"/>
    <w:rsid w:val="00FB0BB3"/>
    <w:rsid w:val="00FC5506"/>
    <w:rsid w:val="00FD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BD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3">
    <w:name w:val="Font Style33"/>
    <w:uiPriority w:val="99"/>
    <w:rsid w:val="00B41BD0"/>
    <w:rPr>
      <w:rFonts w:ascii="Book Antiqua" w:hAnsi="Book Antiqua" w:cs="Book Antiqua"/>
      <w:i/>
      <w:iCs/>
      <w:color w:val="000000"/>
      <w:sz w:val="12"/>
      <w:szCs w:val="12"/>
    </w:rPr>
  </w:style>
  <w:style w:type="paragraph" w:customStyle="1" w:styleId="Style17">
    <w:name w:val="Style17"/>
    <w:basedOn w:val="a3"/>
    <w:rsid w:val="00B41BD0"/>
    <w:pPr>
      <w:spacing w:line="192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character" w:customStyle="1" w:styleId="FontStyle34">
    <w:name w:val="Font Style34"/>
    <w:rsid w:val="00B41BD0"/>
    <w:rPr>
      <w:rFonts w:ascii="Book Antiqua" w:hAnsi="Book Antiqua" w:cs="Book Antiqua"/>
      <w:b/>
      <w:bCs/>
      <w:color w:val="000000"/>
      <w:sz w:val="12"/>
      <w:szCs w:val="12"/>
    </w:rPr>
  </w:style>
  <w:style w:type="paragraph" w:customStyle="1" w:styleId="Style6">
    <w:name w:val="Style6"/>
    <w:basedOn w:val="a3"/>
    <w:uiPriority w:val="99"/>
    <w:rsid w:val="00B41BD0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a3">
    <w:name w:val="Стиль"/>
    <w:uiPriority w:val="99"/>
    <w:rsid w:val="00B41BD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/>
    </w:rPr>
  </w:style>
  <w:style w:type="paragraph" w:styleId="a4">
    <w:name w:val="header"/>
    <w:basedOn w:val="a"/>
    <w:link w:val="a5"/>
    <w:uiPriority w:val="99"/>
    <w:unhideWhenUsed/>
    <w:rsid w:val="009F7A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7AB0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F7A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7AB0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4262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2623"/>
    <w:rPr>
      <w:rFonts w:ascii="Tahoma" w:eastAsia="Times New Roman" w:hAnsi="Tahoma" w:cs="Tahoma"/>
      <w:sz w:val="16"/>
      <w:szCs w:val="16"/>
    </w:rPr>
  </w:style>
  <w:style w:type="paragraph" w:customStyle="1" w:styleId="Style1">
    <w:name w:val="Style1"/>
    <w:basedOn w:val="a"/>
    <w:rsid w:val="002E03CD"/>
    <w:pPr>
      <w:widowControl w:val="0"/>
      <w:adjustRightInd w:val="0"/>
      <w:jc w:val="both"/>
    </w:pPr>
    <w:rPr>
      <w:rFonts w:ascii="Book Antiqua" w:hAnsi="Book Antiqua"/>
      <w:sz w:val="24"/>
      <w:szCs w:val="24"/>
      <w:lang w:eastAsia="ru-RU"/>
    </w:rPr>
  </w:style>
  <w:style w:type="paragraph" w:customStyle="1" w:styleId="Style2">
    <w:name w:val="Style2"/>
    <w:basedOn w:val="a"/>
    <w:rsid w:val="002E03CD"/>
    <w:pPr>
      <w:widowControl w:val="0"/>
      <w:adjustRightInd w:val="0"/>
      <w:spacing w:line="619" w:lineRule="exact"/>
    </w:pPr>
    <w:rPr>
      <w:rFonts w:ascii="Book Antiqua" w:hAnsi="Book Antiqua"/>
      <w:sz w:val="24"/>
      <w:szCs w:val="24"/>
      <w:lang w:eastAsia="ru-RU"/>
    </w:rPr>
  </w:style>
  <w:style w:type="paragraph" w:customStyle="1" w:styleId="Style11">
    <w:name w:val="Style11"/>
    <w:basedOn w:val="a"/>
    <w:rsid w:val="002E03CD"/>
    <w:pPr>
      <w:widowControl w:val="0"/>
      <w:adjustRightInd w:val="0"/>
      <w:spacing w:line="173" w:lineRule="exact"/>
    </w:pPr>
    <w:rPr>
      <w:rFonts w:ascii="Book Antiqua" w:hAnsi="Book Antiqua"/>
      <w:sz w:val="24"/>
      <w:szCs w:val="24"/>
      <w:lang w:eastAsia="ru-RU"/>
    </w:rPr>
  </w:style>
  <w:style w:type="paragraph" w:customStyle="1" w:styleId="Style12">
    <w:name w:val="Style12"/>
    <w:basedOn w:val="a"/>
    <w:rsid w:val="002E03CD"/>
    <w:pPr>
      <w:widowControl w:val="0"/>
      <w:adjustRightInd w:val="0"/>
    </w:pPr>
    <w:rPr>
      <w:rFonts w:ascii="Book Antiqua" w:hAnsi="Book Antiqua"/>
      <w:sz w:val="24"/>
      <w:szCs w:val="24"/>
      <w:lang w:eastAsia="ru-RU"/>
    </w:rPr>
  </w:style>
  <w:style w:type="paragraph" w:customStyle="1" w:styleId="Style14">
    <w:name w:val="Style14"/>
    <w:basedOn w:val="a"/>
    <w:rsid w:val="002E03CD"/>
    <w:pPr>
      <w:widowControl w:val="0"/>
      <w:adjustRightInd w:val="0"/>
    </w:pPr>
    <w:rPr>
      <w:rFonts w:ascii="Book Antiqua" w:hAnsi="Book Antiqua"/>
      <w:sz w:val="24"/>
      <w:szCs w:val="24"/>
      <w:lang w:eastAsia="ru-RU"/>
    </w:rPr>
  </w:style>
  <w:style w:type="paragraph" w:customStyle="1" w:styleId="Style20">
    <w:name w:val="Style20"/>
    <w:basedOn w:val="a"/>
    <w:rsid w:val="002E03CD"/>
    <w:pPr>
      <w:widowControl w:val="0"/>
      <w:adjustRightInd w:val="0"/>
    </w:pPr>
    <w:rPr>
      <w:rFonts w:ascii="Book Antiqua" w:hAnsi="Book Antiqua"/>
      <w:sz w:val="24"/>
      <w:szCs w:val="24"/>
      <w:lang w:eastAsia="ru-RU"/>
    </w:rPr>
  </w:style>
  <w:style w:type="character" w:customStyle="1" w:styleId="FontStyle30">
    <w:name w:val="Font Style30"/>
    <w:basedOn w:val="a0"/>
    <w:rsid w:val="002E03CD"/>
    <w:rPr>
      <w:rFonts w:ascii="Book Antiqua" w:hAnsi="Book Antiqua" w:cs="Book Antiqua"/>
      <w:smallCaps/>
      <w:color w:val="000000"/>
      <w:sz w:val="12"/>
      <w:szCs w:val="12"/>
    </w:rPr>
  </w:style>
  <w:style w:type="character" w:customStyle="1" w:styleId="FontStyle31">
    <w:name w:val="Font Style31"/>
    <w:basedOn w:val="a0"/>
    <w:rsid w:val="002E03CD"/>
    <w:rPr>
      <w:rFonts w:ascii="Book Antiqua" w:hAnsi="Book Antiqua" w:cs="Book Antiqua"/>
      <w:color w:val="000000"/>
      <w:sz w:val="12"/>
      <w:szCs w:val="12"/>
    </w:rPr>
  </w:style>
  <w:style w:type="character" w:customStyle="1" w:styleId="FontStyle35">
    <w:name w:val="Font Style35"/>
    <w:basedOn w:val="a0"/>
    <w:rsid w:val="002E03CD"/>
    <w:rPr>
      <w:rFonts w:ascii="Book Antiqua" w:hAnsi="Book Antiqua" w:cs="Book Antiqua"/>
      <w:color w:val="000000"/>
      <w:sz w:val="12"/>
      <w:szCs w:val="12"/>
    </w:rPr>
  </w:style>
  <w:style w:type="paragraph" w:customStyle="1" w:styleId="Style10">
    <w:name w:val="Style10"/>
    <w:basedOn w:val="a"/>
    <w:rsid w:val="00893A92"/>
    <w:pPr>
      <w:widowControl w:val="0"/>
      <w:adjustRightInd w:val="0"/>
    </w:pPr>
    <w:rPr>
      <w:rFonts w:ascii="Book Antiqua" w:hAnsi="Book Antiqua"/>
      <w:sz w:val="24"/>
      <w:szCs w:val="24"/>
      <w:lang w:eastAsia="ru-RU"/>
    </w:rPr>
  </w:style>
  <w:style w:type="character" w:styleId="aa">
    <w:name w:val="footnote reference"/>
    <w:basedOn w:val="a0"/>
    <w:semiHidden/>
    <w:rsid w:val="00F07DA7"/>
    <w:rPr>
      <w:vertAlign w:val="superscript"/>
    </w:rPr>
  </w:style>
  <w:style w:type="paragraph" w:styleId="ab">
    <w:name w:val="List Paragraph"/>
    <w:basedOn w:val="a"/>
    <w:uiPriority w:val="34"/>
    <w:qFormat/>
    <w:rsid w:val="009C465D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C418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4189A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39"/>
    <w:rsid w:val="00FC5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BD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3">
    <w:name w:val="Font Style33"/>
    <w:uiPriority w:val="99"/>
    <w:rsid w:val="00B41BD0"/>
    <w:rPr>
      <w:rFonts w:ascii="Book Antiqua" w:hAnsi="Book Antiqua" w:cs="Book Antiqua"/>
      <w:i/>
      <w:iCs/>
      <w:color w:val="000000"/>
      <w:sz w:val="12"/>
      <w:szCs w:val="12"/>
    </w:rPr>
  </w:style>
  <w:style w:type="paragraph" w:customStyle="1" w:styleId="Style17">
    <w:name w:val="Style17"/>
    <w:basedOn w:val="a3"/>
    <w:rsid w:val="00B41BD0"/>
    <w:pPr>
      <w:spacing w:line="192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character" w:customStyle="1" w:styleId="FontStyle34">
    <w:name w:val="Font Style34"/>
    <w:rsid w:val="00B41BD0"/>
    <w:rPr>
      <w:rFonts w:ascii="Book Antiqua" w:hAnsi="Book Antiqua" w:cs="Book Antiqua"/>
      <w:b/>
      <w:bCs/>
      <w:color w:val="000000"/>
      <w:sz w:val="12"/>
      <w:szCs w:val="12"/>
    </w:rPr>
  </w:style>
  <w:style w:type="paragraph" w:customStyle="1" w:styleId="Style6">
    <w:name w:val="Style6"/>
    <w:basedOn w:val="a3"/>
    <w:uiPriority w:val="99"/>
    <w:rsid w:val="00B41BD0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a3">
    <w:name w:val="Стиль"/>
    <w:uiPriority w:val="99"/>
    <w:rsid w:val="00B41BD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/>
    </w:rPr>
  </w:style>
  <w:style w:type="paragraph" w:styleId="a4">
    <w:name w:val="header"/>
    <w:basedOn w:val="a"/>
    <w:link w:val="a5"/>
    <w:uiPriority w:val="99"/>
    <w:unhideWhenUsed/>
    <w:rsid w:val="009F7A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7AB0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F7A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7AB0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4262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2623"/>
    <w:rPr>
      <w:rFonts w:ascii="Tahoma" w:eastAsia="Times New Roman" w:hAnsi="Tahoma" w:cs="Tahoma"/>
      <w:sz w:val="16"/>
      <w:szCs w:val="16"/>
    </w:rPr>
  </w:style>
  <w:style w:type="paragraph" w:customStyle="1" w:styleId="Style1">
    <w:name w:val="Style1"/>
    <w:basedOn w:val="a"/>
    <w:rsid w:val="002E03CD"/>
    <w:pPr>
      <w:widowControl w:val="0"/>
      <w:adjustRightInd w:val="0"/>
      <w:jc w:val="both"/>
    </w:pPr>
    <w:rPr>
      <w:rFonts w:ascii="Book Antiqua" w:hAnsi="Book Antiqua"/>
      <w:sz w:val="24"/>
      <w:szCs w:val="24"/>
      <w:lang w:eastAsia="ru-RU"/>
    </w:rPr>
  </w:style>
  <w:style w:type="paragraph" w:customStyle="1" w:styleId="Style2">
    <w:name w:val="Style2"/>
    <w:basedOn w:val="a"/>
    <w:rsid w:val="002E03CD"/>
    <w:pPr>
      <w:widowControl w:val="0"/>
      <w:adjustRightInd w:val="0"/>
      <w:spacing w:line="619" w:lineRule="exact"/>
    </w:pPr>
    <w:rPr>
      <w:rFonts w:ascii="Book Antiqua" w:hAnsi="Book Antiqua"/>
      <w:sz w:val="24"/>
      <w:szCs w:val="24"/>
      <w:lang w:eastAsia="ru-RU"/>
    </w:rPr>
  </w:style>
  <w:style w:type="paragraph" w:customStyle="1" w:styleId="Style11">
    <w:name w:val="Style11"/>
    <w:basedOn w:val="a"/>
    <w:rsid w:val="002E03CD"/>
    <w:pPr>
      <w:widowControl w:val="0"/>
      <w:adjustRightInd w:val="0"/>
      <w:spacing w:line="173" w:lineRule="exact"/>
    </w:pPr>
    <w:rPr>
      <w:rFonts w:ascii="Book Antiqua" w:hAnsi="Book Antiqua"/>
      <w:sz w:val="24"/>
      <w:szCs w:val="24"/>
      <w:lang w:eastAsia="ru-RU"/>
    </w:rPr>
  </w:style>
  <w:style w:type="paragraph" w:customStyle="1" w:styleId="Style12">
    <w:name w:val="Style12"/>
    <w:basedOn w:val="a"/>
    <w:rsid w:val="002E03CD"/>
    <w:pPr>
      <w:widowControl w:val="0"/>
      <w:adjustRightInd w:val="0"/>
    </w:pPr>
    <w:rPr>
      <w:rFonts w:ascii="Book Antiqua" w:hAnsi="Book Antiqua"/>
      <w:sz w:val="24"/>
      <w:szCs w:val="24"/>
      <w:lang w:eastAsia="ru-RU"/>
    </w:rPr>
  </w:style>
  <w:style w:type="paragraph" w:customStyle="1" w:styleId="Style14">
    <w:name w:val="Style14"/>
    <w:basedOn w:val="a"/>
    <w:rsid w:val="002E03CD"/>
    <w:pPr>
      <w:widowControl w:val="0"/>
      <w:adjustRightInd w:val="0"/>
    </w:pPr>
    <w:rPr>
      <w:rFonts w:ascii="Book Antiqua" w:hAnsi="Book Antiqua"/>
      <w:sz w:val="24"/>
      <w:szCs w:val="24"/>
      <w:lang w:eastAsia="ru-RU"/>
    </w:rPr>
  </w:style>
  <w:style w:type="paragraph" w:customStyle="1" w:styleId="Style20">
    <w:name w:val="Style20"/>
    <w:basedOn w:val="a"/>
    <w:rsid w:val="002E03CD"/>
    <w:pPr>
      <w:widowControl w:val="0"/>
      <w:adjustRightInd w:val="0"/>
    </w:pPr>
    <w:rPr>
      <w:rFonts w:ascii="Book Antiqua" w:hAnsi="Book Antiqua"/>
      <w:sz w:val="24"/>
      <w:szCs w:val="24"/>
      <w:lang w:eastAsia="ru-RU"/>
    </w:rPr>
  </w:style>
  <w:style w:type="character" w:customStyle="1" w:styleId="FontStyle30">
    <w:name w:val="Font Style30"/>
    <w:basedOn w:val="a0"/>
    <w:rsid w:val="002E03CD"/>
    <w:rPr>
      <w:rFonts w:ascii="Book Antiqua" w:hAnsi="Book Antiqua" w:cs="Book Antiqua"/>
      <w:smallCaps/>
      <w:color w:val="000000"/>
      <w:sz w:val="12"/>
      <w:szCs w:val="12"/>
    </w:rPr>
  </w:style>
  <w:style w:type="character" w:customStyle="1" w:styleId="FontStyle31">
    <w:name w:val="Font Style31"/>
    <w:basedOn w:val="a0"/>
    <w:rsid w:val="002E03CD"/>
    <w:rPr>
      <w:rFonts w:ascii="Book Antiqua" w:hAnsi="Book Antiqua" w:cs="Book Antiqua"/>
      <w:color w:val="000000"/>
      <w:sz w:val="12"/>
      <w:szCs w:val="12"/>
    </w:rPr>
  </w:style>
  <w:style w:type="character" w:customStyle="1" w:styleId="FontStyle35">
    <w:name w:val="Font Style35"/>
    <w:basedOn w:val="a0"/>
    <w:rsid w:val="002E03CD"/>
    <w:rPr>
      <w:rFonts w:ascii="Book Antiqua" w:hAnsi="Book Antiqua" w:cs="Book Antiqua"/>
      <w:color w:val="000000"/>
      <w:sz w:val="12"/>
      <w:szCs w:val="12"/>
    </w:rPr>
  </w:style>
  <w:style w:type="paragraph" w:customStyle="1" w:styleId="Style10">
    <w:name w:val="Style10"/>
    <w:basedOn w:val="a"/>
    <w:rsid w:val="00893A92"/>
    <w:pPr>
      <w:widowControl w:val="0"/>
      <w:adjustRightInd w:val="0"/>
    </w:pPr>
    <w:rPr>
      <w:rFonts w:ascii="Book Antiqua" w:hAnsi="Book Antiqua"/>
      <w:sz w:val="24"/>
      <w:szCs w:val="24"/>
      <w:lang w:eastAsia="ru-RU"/>
    </w:rPr>
  </w:style>
  <w:style w:type="character" w:styleId="aa">
    <w:name w:val="footnote reference"/>
    <w:basedOn w:val="a0"/>
    <w:semiHidden/>
    <w:rsid w:val="00F07DA7"/>
    <w:rPr>
      <w:vertAlign w:val="superscript"/>
    </w:rPr>
  </w:style>
  <w:style w:type="paragraph" w:styleId="ab">
    <w:name w:val="List Paragraph"/>
    <w:basedOn w:val="a"/>
    <w:uiPriority w:val="34"/>
    <w:qFormat/>
    <w:rsid w:val="009C465D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C418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4189A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39"/>
    <w:rsid w:val="00FC5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1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1412</Words>
  <Characters>8053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Hlinschykova</cp:lastModifiedBy>
  <cp:revision>3</cp:revision>
  <cp:lastPrinted>2017-08-22T07:28:00Z</cp:lastPrinted>
  <dcterms:created xsi:type="dcterms:W3CDTF">2019-06-27T07:27:00Z</dcterms:created>
  <dcterms:modified xsi:type="dcterms:W3CDTF">2019-06-27T07:57:00Z</dcterms:modified>
</cp:coreProperties>
</file>