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2B" w:rsidRPr="005D192B" w:rsidRDefault="005D192B" w:rsidP="005D192B">
      <w:pPr>
        <w:shd w:val="clear" w:color="auto" w:fill="FFFFFF"/>
        <w:spacing w:after="0" w:line="208" w:lineRule="atLeast"/>
        <w:ind w:left="7230" w:firstLine="414"/>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Додаток</w:t>
      </w:r>
    </w:p>
    <w:p w:rsidR="005D192B" w:rsidRPr="005D192B" w:rsidRDefault="005D192B" w:rsidP="005D192B">
      <w:pPr>
        <w:shd w:val="clear" w:color="auto" w:fill="FFFFFF"/>
        <w:spacing w:after="0" w:line="208" w:lineRule="atLeast"/>
        <w:ind w:left="7230"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ЗАТВЕРДЖЕНО</w:t>
      </w:r>
      <w:r w:rsidRPr="005D192B">
        <w:rPr>
          <w:rFonts w:ascii="Times New Roman" w:eastAsia="Times New Roman" w:hAnsi="Times New Roman" w:cs="Times New Roman"/>
          <w:color w:val="2C2C2C"/>
          <w:sz w:val="24"/>
          <w:szCs w:val="24"/>
          <w:lang w:eastAsia="ru-RU"/>
        </w:rPr>
        <w:br/>
        <w:t>наказом Міністерства енергетики України</w:t>
      </w:r>
      <w:r w:rsidRPr="005D192B">
        <w:rPr>
          <w:rFonts w:ascii="Times New Roman" w:eastAsia="Times New Roman" w:hAnsi="Times New Roman" w:cs="Times New Roman"/>
          <w:color w:val="2C2C2C"/>
          <w:sz w:val="24"/>
          <w:szCs w:val="24"/>
          <w:lang w:eastAsia="ru-RU"/>
        </w:rPr>
        <w:br/>
        <w:t>01.12.2021 № 567-к</w:t>
      </w:r>
    </w:p>
    <w:p w:rsidR="005D192B" w:rsidRDefault="005D192B" w:rsidP="005D192B">
      <w:pPr>
        <w:shd w:val="clear" w:color="auto" w:fill="FFFFFF"/>
        <w:spacing w:after="0" w:line="208" w:lineRule="atLeast"/>
        <w:ind w:left="7230" w:right="57"/>
        <w:rPr>
          <w:rFonts w:ascii="Times New Roman" w:eastAsia="Times New Roman" w:hAnsi="Times New Roman" w:cs="Times New Roman"/>
          <w:b/>
          <w:bCs/>
          <w:color w:val="2C2C2C"/>
          <w:sz w:val="24"/>
          <w:szCs w:val="24"/>
          <w:lang w:eastAsia="ru-RU"/>
        </w:rPr>
      </w:pPr>
      <w:bookmarkStart w:id="0" w:name="_GoBack"/>
      <w:bookmarkEnd w:id="0"/>
    </w:p>
    <w:p w:rsidR="005D192B" w:rsidRPr="005D192B" w:rsidRDefault="005D192B" w:rsidP="005D192B">
      <w:pPr>
        <w:shd w:val="clear" w:color="auto" w:fill="FFFFFF"/>
        <w:spacing w:after="0" w:line="208" w:lineRule="atLeast"/>
        <w:ind w:left="7230" w:right="57"/>
        <w:rPr>
          <w:rFonts w:ascii="Times New Roman" w:eastAsia="Times New Roman" w:hAnsi="Times New Roman" w:cs="Times New Roman"/>
          <w:color w:val="2C2C2C"/>
          <w:sz w:val="24"/>
          <w:szCs w:val="24"/>
          <w:lang w:eastAsia="ru-RU"/>
        </w:rPr>
      </w:pPr>
    </w:p>
    <w:p w:rsidR="005D192B" w:rsidRPr="005D192B" w:rsidRDefault="005D192B" w:rsidP="005D192B">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УМОВИ</w:t>
      </w:r>
      <w:r w:rsidRPr="005D192B">
        <w:rPr>
          <w:rFonts w:ascii="Times New Roman" w:eastAsia="Times New Roman" w:hAnsi="Times New Roman" w:cs="Times New Roman"/>
          <w:b/>
          <w:bCs/>
          <w:color w:val="2C2C2C"/>
          <w:sz w:val="24"/>
          <w:szCs w:val="24"/>
          <w:lang w:eastAsia="ru-RU"/>
        </w:rPr>
        <w:br/>
        <w:t>проведення конкурсу на зайняття вакантної посади державної служби категорії «Б» -</w:t>
      </w:r>
      <w:r w:rsidRPr="005D192B">
        <w:rPr>
          <w:rFonts w:ascii="Times New Roman" w:eastAsia="Times New Roman" w:hAnsi="Times New Roman" w:cs="Times New Roman"/>
          <w:color w:val="2C2C2C"/>
          <w:sz w:val="24"/>
          <w:szCs w:val="24"/>
          <w:lang w:eastAsia="ru-RU"/>
        </w:rPr>
        <w:br/>
      </w:r>
      <w:r w:rsidRPr="005D192B">
        <w:rPr>
          <w:rFonts w:ascii="Times New Roman" w:eastAsia="Times New Roman" w:hAnsi="Times New Roman" w:cs="Times New Roman"/>
          <w:b/>
          <w:bCs/>
          <w:color w:val="2C2C2C"/>
          <w:sz w:val="24"/>
          <w:szCs w:val="24"/>
          <w:lang w:eastAsia="ru-RU"/>
        </w:rPr>
        <w:t>Генеральний директор Директорату стратегічного планування та європейської інтеграції</w:t>
      </w:r>
    </w:p>
    <w:p w:rsidR="005D192B" w:rsidRPr="005D192B" w:rsidRDefault="005D192B" w:rsidP="005D192B">
      <w:pPr>
        <w:shd w:val="clear" w:color="auto" w:fill="FFFFFF"/>
        <w:spacing w:after="0" w:line="208" w:lineRule="atLeast"/>
        <w:ind w:firstLine="709"/>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i/>
          <w:iCs/>
          <w:color w:val="2C2C2C"/>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56"/>
        <w:gridCol w:w="2975"/>
        <w:gridCol w:w="6288"/>
      </w:tblGrid>
      <w:tr w:rsidR="005D192B" w:rsidRPr="005D192B" w:rsidTr="005D192B">
        <w:trPr>
          <w:trHeight w:val="20"/>
        </w:trPr>
        <w:tc>
          <w:tcPr>
            <w:tcW w:w="9634"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5D192B" w:rsidRPr="005D192B" w:rsidRDefault="005D192B" w:rsidP="005D192B">
            <w:pPr>
              <w:spacing w:after="0" w:line="208" w:lineRule="atLeast"/>
              <w:ind w:left="57" w:right="57" w:firstLine="284"/>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Загальні умови</w:t>
            </w:r>
          </w:p>
        </w:tc>
      </w:tr>
      <w:tr w:rsidR="005D192B" w:rsidRPr="005D192B" w:rsidTr="005D192B">
        <w:trPr>
          <w:trHeight w:val="1110"/>
        </w:trPr>
        <w:tc>
          <w:tcPr>
            <w:tcW w:w="3339"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5D192B" w:rsidRPr="005D192B" w:rsidRDefault="005D192B" w:rsidP="005D192B">
            <w:pPr>
              <w:spacing w:after="0" w:line="208" w:lineRule="atLeast"/>
              <w:ind w:left="264" w:right="425"/>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Посадові обов’язки</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bookmarkStart w:id="1" w:name="n130"/>
            <w:bookmarkStart w:id="2" w:name="n131"/>
            <w:bookmarkEnd w:id="1"/>
            <w:bookmarkEnd w:id="2"/>
            <w:r w:rsidRPr="005D192B">
              <w:rPr>
                <w:rFonts w:ascii="Times New Roman" w:eastAsia="Times New Roman" w:hAnsi="Times New Roman" w:cs="Times New Roman"/>
                <w:color w:val="2C2C2C"/>
                <w:sz w:val="24"/>
                <w:szCs w:val="24"/>
                <w:lang w:eastAsia="ru-RU"/>
              </w:rPr>
              <w:t>Здійснює оперативне керівництво та координацію діяльності Директорату, розподіляє обов’язки між працівниками, контролює виконання поставлених завдань.</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Забезпечує організацію роботи з:</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формування стратегії діяльності Міністерства шляхом організації розробки концепцій та планів, а також індикаторів досягнення пріоритетів розвитку у сфері компетенції Міністерства;</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координації роботи із забезпечення формування державної політики у сфері компетенції Міністерства та забезпечення її відповідності цілям та пріоритетам, визначеним Програмою діяльності Кабінету Міністрів України, планам пріоритетних дій Уряду, іншим документам державної політики, положенням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іншим міжнародним зобов’язанням держави;</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розробки та формування пропозицій стосовно пріоритетних (стратегічних) напрямів розвитку у сфері компетенції Міністерства;</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запровадження системи стратегічного управління у сфері компетенції Міністерства шляхом середньо- та довгострокового прогнозування розвитку у сфері компетенції Міністерства;</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забезпечення інформаційної взаємодії із Секретаріатом Кабінету Міністрів України з питань виконання Програми діяльності Кабінету Міністрів України, планів пріоритетних дій Уряду, положень Угоди про асоціацію та долучення до Європейської зеленої угоди;</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формування пропозицій щодо реалізації державної інвестиційної політики у сфері компетенції Міністерства;</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організації та здійснення координації діяльності, пов’язаної із залученням інвестицій у сфері компетенції Міністерства;</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формування та узгодження з міжнародними фінансовими організаціями пріоритетів співробітництва, зокрема в частині напрямків залучення фінансових ресурсів, організація супроводу спільних з МФО інвестиційних проектів;</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lastRenderedPageBreak/>
              <w:t>- забезпечення формування та реалізації у сфері компетенції Міністерства єдиної державної політики з питань європейської та євроатлантичної інтеграції України, окрім питань, пов’язаних із діяльністю Центру передового досвіду НАТО з питань енергетичної безпеки;</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здійснення заходів щодо дотримання принципів сталого розвитку під час формування та реалізації державної політики у сфері компетенції Міністерства;</w:t>
            </w:r>
          </w:p>
          <w:p w:rsidR="005D192B" w:rsidRPr="005D192B" w:rsidRDefault="005D192B" w:rsidP="005D192B">
            <w:pPr>
              <w:shd w:val="clear" w:color="auto" w:fill="FFFFFF"/>
              <w:spacing w:after="0" w:line="208" w:lineRule="atLeast"/>
              <w:ind w:right="263" w:firstLine="317"/>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здійснення заходів щодо створення необхідних умов для реалізації проектів капітального будівництва, реконструкції та технічного переоснащення об’єктів (будов) виробничого призначення державних підприємств, установ та організацій, що належать до сфери управління Міністерства, господарських товариств, щодо яких Міністерство здійснює функції з управління корпоративними правами держави, та господарських структур, контроль за діяльністю яких здійснює Міністерство (за виключенням вугільно-промислового, торфодобувного комплексів та операторів системи передачі та газотранспортної системи), а також здійснення моніторингу та супроводження їх реалізації.</w:t>
            </w:r>
          </w:p>
        </w:tc>
      </w:tr>
      <w:tr w:rsidR="005D192B" w:rsidRPr="005D192B" w:rsidTr="005D192B">
        <w:trPr>
          <w:trHeight w:val="20"/>
        </w:trPr>
        <w:tc>
          <w:tcPr>
            <w:tcW w:w="3339"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5D192B" w:rsidRPr="005D192B" w:rsidRDefault="005D192B" w:rsidP="005D192B">
            <w:pPr>
              <w:spacing w:after="0" w:line="208" w:lineRule="atLeast"/>
              <w:ind w:left="264" w:right="425"/>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lastRenderedPageBreak/>
              <w:t>Умови оплати праці</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404"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посадовий оклад – 19 900,00 грн;</w:t>
            </w:r>
          </w:p>
          <w:p w:rsidR="005D192B" w:rsidRPr="005D192B" w:rsidRDefault="005D192B" w:rsidP="005D192B">
            <w:pPr>
              <w:spacing w:after="0" w:line="208" w:lineRule="atLeast"/>
              <w:ind w:left="57" w:right="404"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p w:rsidR="005D192B" w:rsidRPr="005D192B" w:rsidRDefault="005D192B" w:rsidP="005D192B">
            <w:pPr>
              <w:spacing w:after="0" w:line="208" w:lineRule="atLeast"/>
              <w:ind w:left="57" w:right="404"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надбавки та доплати (відповідно до статті 52 Закону України «Про державну службу»);</w:t>
            </w:r>
          </w:p>
          <w:p w:rsidR="005D192B" w:rsidRPr="005D192B" w:rsidRDefault="005D192B" w:rsidP="005D192B">
            <w:pPr>
              <w:spacing w:after="0" w:line="208" w:lineRule="atLeast"/>
              <w:ind w:left="57" w:right="404" w:firstLine="284"/>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надбавка за виконання особливо важливої роботи – 35 000 грн. (на період випробування зазначена надбавка встановлюється у розмірі 50 відсотків)</w:t>
            </w:r>
          </w:p>
        </w:tc>
      </w:tr>
      <w:tr w:rsidR="005D192B" w:rsidRPr="005D192B" w:rsidTr="005D192B">
        <w:trPr>
          <w:trHeight w:val="20"/>
        </w:trPr>
        <w:tc>
          <w:tcPr>
            <w:tcW w:w="3339"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264" w:right="425"/>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Інформація про строковість чи безстроковість призначення на посаду</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безстроково;</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5D192B" w:rsidRPr="005D192B" w:rsidTr="005D192B">
        <w:trPr>
          <w:trHeight w:val="20"/>
        </w:trPr>
        <w:tc>
          <w:tcPr>
            <w:tcW w:w="3339"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264" w:right="425"/>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Перелік інформації, необхідної для участі</w:t>
            </w:r>
            <w:r w:rsidRPr="005D192B">
              <w:rPr>
                <w:rFonts w:ascii="Times New Roman" w:eastAsia="Times New Roman" w:hAnsi="Times New Roman" w:cs="Times New Roman"/>
                <w:color w:val="2C2C2C"/>
                <w:sz w:val="24"/>
                <w:szCs w:val="24"/>
                <w:lang w:eastAsia="ru-RU"/>
              </w:rPr>
              <w:br/>
              <w:t>в конкурсі, та строк її подання</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2) резюме за формою згідно з додатком 2</w:t>
            </w:r>
            <w:r w:rsidRPr="005D192B">
              <w:rPr>
                <w:rFonts w:ascii="Times New Roman" w:eastAsia="Times New Roman" w:hAnsi="Times New Roman" w:cs="Times New Roman"/>
                <w:color w:val="2C2C2C"/>
                <w:sz w:val="24"/>
                <w:szCs w:val="24"/>
                <w:vertAlign w:val="superscript"/>
                <w:lang w:eastAsia="ru-RU"/>
              </w:rPr>
              <w:t>1</w:t>
            </w:r>
            <w:r w:rsidRPr="005D192B">
              <w:rPr>
                <w:rFonts w:ascii="Times New Roman" w:eastAsia="Times New Roman" w:hAnsi="Times New Roman" w:cs="Times New Roman"/>
                <w:color w:val="2C2C2C"/>
                <w:sz w:val="24"/>
                <w:szCs w:val="24"/>
                <w:lang w:eastAsia="ru-RU"/>
              </w:rPr>
              <w:t> до Порядку, в якому обов’язково зазначається така інформація:</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прізвище, ім’я, по батькові кандидата;</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реквізити документа, що посвідчує особу та підтверджує громадянство України;</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підтвердження наявності відповідного ступеня вищої освіти;</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 та на керівних посадах</w:t>
            </w:r>
            <w:r w:rsidRPr="005D192B">
              <w:rPr>
                <w:rFonts w:ascii="Times New Roman" w:eastAsia="Times New Roman" w:hAnsi="Times New Roman" w:cs="Times New Roman"/>
                <w:color w:val="2C2C2C"/>
                <w:sz w:val="24"/>
                <w:szCs w:val="24"/>
                <w:lang w:eastAsia="ru-RU"/>
              </w:rPr>
              <w:br/>
              <w:t>(за наявності відповідних вимог);</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lastRenderedPageBreak/>
              <w:t>3) 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Подача додатків до заяви не є обов’язковою.</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3</w:t>
            </w:r>
            <w:r w:rsidRPr="005D192B">
              <w:rPr>
                <w:rFonts w:ascii="Times New Roman" w:eastAsia="Times New Roman" w:hAnsi="Times New Roman" w:cs="Times New Roman"/>
                <w:color w:val="2C2C2C"/>
                <w:sz w:val="24"/>
                <w:szCs w:val="24"/>
                <w:vertAlign w:val="superscript"/>
                <w:lang w:eastAsia="ru-RU"/>
              </w:rPr>
              <w:t>1</w:t>
            </w:r>
            <w:r w:rsidRPr="005D192B">
              <w:rPr>
                <w:rFonts w:ascii="Times New Roman" w:eastAsia="Times New Roman" w:hAnsi="Times New Roman" w:cs="Times New Roman"/>
                <w:color w:val="2C2C2C"/>
                <w:sz w:val="24"/>
                <w:szCs w:val="24"/>
                <w:lang w:eastAsia="ru-RU"/>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w:t>
            </w:r>
          </w:p>
          <w:p w:rsidR="005D192B" w:rsidRPr="005D192B" w:rsidRDefault="005D192B" w:rsidP="005D192B">
            <w:pPr>
              <w:spacing w:after="0" w:line="208" w:lineRule="atLeast"/>
              <w:ind w:right="263" w:firstLine="271"/>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Інформація подається через Єдиний портал вакансій державної служби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з «01» грудня 2021 року по 17 год. 00 хв. «07» грудня 2021 року</w:t>
            </w:r>
          </w:p>
        </w:tc>
      </w:tr>
      <w:tr w:rsidR="005D192B" w:rsidRPr="005D192B" w:rsidTr="005D192B">
        <w:trPr>
          <w:trHeight w:val="20"/>
        </w:trPr>
        <w:tc>
          <w:tcPr>
            <w:tcW w:w="3339"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lastRenderedPageBreak/>
              <w:t>Додаткові (необов’язкові) документи</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сертифікат або інший документ, що посвідчує успішне складення іспиту (тесту) щодо володіння іноземною мовою, яка є однією з офіційних мов Ради Європи;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5D192B" w:rsidRPr="005D192B" w:rsidTr="005D192B">
        <w:trPr>
          <w:trHeight w:val="20"/>
        </w:trPr>
        <w:tc>
          <w:tcPr>
            <w:tcW w:w="3339"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Місце, час і дата початку проведення тестування.</w:t>
            </w:r>
          </w:p>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w:t>
            </w:r>
          </w:p>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w:t>
            </w:r>
          </w:p>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Місце або спосіб проведення співбесіди (із зазначенням електронної платформи для комунікації дистанційно).</w:t>
            </w:r>
          </w:p>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w:t>
            </w:r>
          </w:p>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13 грудня 2021 року о 13 год 00 хв</w:t>
            </w:r>
            <w:r w:rsidRPr="005D192B">
              <w:rPr>
                <w:rFonts w:ascii="Times New Roman" w:eastAsia="Times New Roman" w:hAnsi="Times New Roman" w:cs="Times New Roman"/>
                <w:color w:val="2C2C2C"/>
                <w:sz w:val="24"/>
                <w:szCs w:val="24"/>
                <w:lang w:eastAsia="ru-RU"/>
              </w:rPr>
              <w:t> Центр оцінювання кандидатів на зайняття посад державної служби, м. Київ, вул. Прорізна, 15, тестування проводиться за фізичної присутності кандидатів;</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w:t>
            </w:r>
          </w:p>
          <w:p w:rsidR="005D192B" w:rsidRPr="005D192B" w:rsidRDefault="005D192B" w:rsidP="005D192B">
            <w:pPr>
              <w:spacing w:after="0" w:line="208" w:lineRule="atLeast"/>
              <w:ind w:right="263"/>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співбесіда з конкурсною комісією проводиться за фізичної присутності кандидатів –</w:t>
            </w:r>
          </w:p>
          <w:p w:rsidR="005D192B" w:rsidRPr="005D192B" w:rsidRDefault="005D192B" w:rsidP="005D192B">
            <w:pPr>
              <w:spacing w:after="0" w:line="208" w:lineRule="atLeast"/>
              <w:ind w:right="263"/>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Міністерство енергетики України, вул. Б. Хмельницького, 4, м. Київ</w:t>
            </w:r>
          </w:p>
          <w:p w:rsidR="005D192B" w:rsidRPr="005D192B" w:rsidRDefault="005D192B" w:rsidP="005D192B">
            <w:pPr>
              <w:spacing w:after="0" w:line="208" w:lineRule="atLeast"/>
              <w:ind w:right="263"/>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 </w:t>
            </w:r>
          </w:p>
          <w:p w:rsidR="005D192B" w:rsidRPr="005D192B" w:rsidRDefault="005D192B" w:rsidP="005D192B">
            <w:pPr>
              <w:spacing w:after="0" w:line="208" w:lineRule="atLeast"/>
              <w:ind w:left="57" w:right="263" w:firstLine="284"/>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w:t>
            </w:r>
          </w:p>
          <w:p w:rsidR="005D192B" w:rsidRPr="005D192B" w:rsidRDefault="005D192B" w:rsidP="005D192B">
            <w:pPr>
              <w:spacing w:after="0" w:line="208" w:lineRule="atLeast"/>
              <w:ind w:right="263"/>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Міністерство енергетики України, вул. Хрещатик, 30, м. Київ</w:t>
            </w:r>
          </w:p>
        </w:tc>
      </w:tr>
      <w:tr w:rsidR="005D192B" w:rsidRPr="005D192B" w:rsidTr="005D192B">
        <w:trPr>
          <w:trHeight w:val="20"/>
        </w:trPr>
        <w:tc>
          <w:tcPr>
            <w:tcW w:w="3339"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right="-293"/>
              <w:jc w:val="both"/>
              <w:rPr>
                <w:rFonts w:ascii="Times New Roman" w:eastAsia="Times New Roman" w:hAnsi="Times New Roman" w:cs="Times New Roman"/>
                <w:color w:val="2C2C2C"/>
                <w:sz w:val="24"/>
                <w:szCs w:val="24"/>
                <w:lang w:eastAsia="ru-RU"/>
              </w:rPr>
            </w:pPr>
            <w:proofErr w:type="spellStart"/>
            <w:r w:rsidRPr="005D192B">
              <w:rPr>
                <w:rFonts w:ascii="Times New Roman" w:eastAsia="Times New Roman" w:hAnsi="Times New Roman" w:cs="Times New Roman"/>
                <w:color w:val="2C2C2C"/>
                <w:sz w:val="24"/>
                <w:szCs w:val="24"/>
                <w:lang w:eastAsia="ru-RU"/>
              </w:rPr>
              <w:t>Красько</w:t>
            </w:r>
            <w:proofErr w:type="spellEnd"/>
            <w:r w:rsidRPr="005D192B">
              <w:rPr>
                <w:rFonts w:ascii="Times New Roman" w:eastAsia="Times New Roman" w:hAnsi="Times New Roman" w:cs="Times New Roman"/>
                <w:color w:val="2C2C2C"/>
                <w:sz w:val="24"/>
                <w:szCs w:val="24"/>
                <w:lang w:eastAsia="ru-RU"/>
              </w:rPr>
              <w:t> Тетяна Василівна,</w:t>
            </w:r>
          </w:p>
          <w:p w:rsidR="005D192B" w:rsidRPr="005D192B" w:rsidRDefault="005D192B" w:rsidP="005D192B">
            <w:pPr>
              <w:spacing w:after="0" w:line="208" w:lineRule="atLeast"/>
              <w:ind w:right="-293"/>
              <w:jc w:val="both"/>
              <w:rPr>
                <w:rFonts w:ascii="Times New Roman" w:eastAsia="Times New Roman" w:hAnsi="Times New Roman" w:cs="Times New Roman"/>
                <w:color w:val="2C2C2C"/>
                <w:sz w:val="24"/>
                <w:szCs w:val="24"/>
                <w:lang w:eastAsia="ru-RU"/>
              </w:rPr>
            </w:pPr>
            <w:proofErr w:type="spellStart"/>
            <w:r w:rsidRPr="005D192B">
              <w:rPr>
                <w:rFonts w:ascii="Times New Roman" w:eastAsia="Times New Roman" w:hAnsi="Times New Roman" w:cs="Times New Roman"/>
                <w:color w:val="2C2C2C"/>
                <w:sz w:val="24"/>
                <w:szCs w:val="24"/>
                <w:lang w:eastAsia="ru-RU"/>
              </w:rPr>
              <w:t>тел</w:t>
            </w:r>
            <w:proofErr w:type="spellEnd"/>
            <w:r w:rsidRPr="005D192B">
              <w:rPr>
                <w:rFonts w:ascii="Times New Roman" w:eastAsia="Times New Roman" w:hAnsi="Times New Roman" w:cs="Times New Roman"/>
                <w:color w:val="2C2C2C"/>
                <w:sz w:val="24"/>
                <w:szCs w:val="24"/>
                <w:lang w:eastAsia="ru-RU"/>
              </w:rPr>
              <w:t>. (044) 206-38-43,</w:t>
            </w:r>
          </w:p>
          <w:p w:rsidR="005D192B" w:rsidRPr="005D192B" w:rsidRDefault="005D192B" w:rsidP="005D192B">
            <w:pPr>
              <w:spacing w:after="0" w:line="208" w:lineRule="atLeast"/>
              <w:ind w:right="-293"/>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e-</w:t>
            </w:r>
            <w:proofErr w:type="spellStart"/>
            <w:r w:rsidRPr="005D192B">
              <w:rPr>
                <w:rFonts w:ascii="Times New Roman" w:eastAsia="Times New Roman" w:hAnsi="Times New Roman" w:cs="Times New Roman"/>
                <w:color w:val="2C2C2C"/>
                <w:sz w:val="24"/>
                <w:szCs w:val="24"/>
                <w:lang w:eastAsia="ru-RU"/>
              </w:rPr>
              <w:t>mail</w:t>
            </w:r>
            <w:proofErr w:type="spellEnd"/>
            <w:r w:rsidRPr="005D192B">
              <w:rPr>
                <w:rFonts w:ascii="Times New Roman" w:eastAsia="Times New Roman" w:hAnsi="Times New Roman" w:cs="Times New Roman"/>
                <w:color w:val="2C2C2C"/>
                <w:sz w:val="24"/>
                <w:szCs w:val="24"/>
                <w:lang w:eastAsia="ru-RU"/>
              </w:rPr>
              <w:t>: tatiana.krasko@mev.gov.ua</w:t>
            </w:r>
          </w:p>
          <w:p w:rsidR="005D192B" w:rsidRPr="005D192B" w:rsidRDefault="005D192B" w:rsidP="005D192B">
            <w:pPr>
              <w:spacing w:after="0" w:line="208" w:lineRule="atLeast"/>
              <w:ind w:left="57" w:right="-29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w:t>
            </w:r>
          </w:p>
        </w:tc>
      </w:tr>
      <w:tr w:rsidR="005D192B" w:rsidRPr="005D192B" w:rsidTr="005D192B">
        <w:trPr>
          <w:trHeight w:val="20"/>
        </w:trPr>
        <w:tc>
          <w:tcPr>
            <w:tcW w:w="9634"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93" w:firstLine="284"/>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Кваліфікаційні вимоги</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1</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Освіта</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right="-293"/>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shd w:val="clear" w:color="auto" w:fill="FFFFFF"/>
                <w:lang w:eastAsia="ru-RU"/>
              </w:rPr>
              <w:t>вища освіта за освітнім ступенем не нижче магістра</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2</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Досвід роботи</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lastRenderedPageBreak/>
              <w:t>3</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Володіння державною мовою</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right="-293"/>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вільне володіння державною мовою</w:t>
            </w:r>
          </w:p>
        </w:tc>
      </w:tr>
      <w:tr w:rsidR="005D192B" w:rsidRPr="005D192B" w:rsidTr="005D192B">
        <w:trPr>
          <w:trHeight w:val="20"/>
        </w:trPr>
        <w:tc>
          <w:tcPr>
            <w:tcW w:w="9634"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5D192B" w:rsidRPr="005D192B" w:rsidRDefault="005D192B" w:rsidP="005D192B">
            <w:pPr>
              <w:spacing w:after="0" w:line="208" w:lineRule="atLeast"/>
              <w:ind w:left="57" w:right="-293" w:firstLine="284"/>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Вимоги до компетентності</w:t>
            </w:r>
          </w:p>
        </w:tc>
      </w:tr>
      <w:tr w:rsidR="005D192B" w:rsidRPr="005D192B" w:rsidTr="005D192B">
        <w:trPr>
          <w:trHeight w:val="20"/>
        </w:trPr>
        <w:tc>
          <w:tcPr>
            <w:tcW w:w="3339"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5D192B" w:rsidRPr="005D192B" w:rsidRDefault="005D192B" w:rsidP="005D192B">
            <w:pPr>
              <w:spacing w:after="0" w:line="208" w:lineRule="atLeast"/>
              <w:ind w:left="57" w:right="57" w:firstLine="284"/>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Вимога</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5D192B" w:rsidRPr="005D192B" w:rsidRDefault="005D192B" w:rsidP="005D192B">
            <w:pPr>
              <w:spacing w:after="0" w:line="208" w:lineRule="atLeast"/>
              <w:ind w:left="57" w:right="-293" w:firstLine="284"/>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Компоненти вимоги</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1</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Стратегічне управління</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бачення загальної картини та довгострокових цілей;</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здатність визначати напрям та формувати відповідні плани розвитку;</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вміння здійснювати оцінку гендерного впливу під час формування, впровадження та аналізу державної політики;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рішучість та наполегливість у впровадженні змін;</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залучення впливових сторін;</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оцінка ефективності на корегування планів</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2</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Лідерство</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вміння мотивувати до ефективної професійної діяльності;</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сприяння всебічному розвитку особистості;</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вміння делегувати повноваження та управляти результатами діяльності;</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здатність до організації ефективної організаційної культури державної служби</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3</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Комунікація та взаємодія</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вміння визначати заінтересовані і впливові сторони та розбудовувати партнерські відносини;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здатність ефективно взаємодіяти, дослухатися, сприймати та викладати думку;</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вміння публічно виступати перед аудиторією;</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здатність переконувати інших за допомогою аргументів та послідовної комунікації</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4</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Досягнення результатів</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здатність до чіткого бачення результату діяльності;</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вміння фокусувати зусилля для досягнення результату діяльності;</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вміння запобігати та ефективно долати перешкоди</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5</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proofErr w:type="spellStart"/>
            <w:r w:rsidRPr="005D192B">
              <w:rPr>
                <w:rFonts w:ascii="Times New Roman" w:eastAsia="Times New Roman" w:hAnsi="Times New Roman" w:cs="Times New Roman"/>
                <w:color w:val="2C2C2C"/>
                <w:sz w:val="24"/>
                <w:szCs w:val="24"/>
                <w:lang w:eastAsia="ru-RU"/>
              </w:rPr>
              <w:t>Стресостійкість</w:t>
            </w:r>
            <w:proofErr w:type="spellEnd"/>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вміння управляти своїми емоціями;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здатність до самоконтролю;</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здатність до конструктивного ставлення до зворотного зв’язку, зокрема критики;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оптимізм</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6</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Абстрактне мислення</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здатність до логічного мислення;</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вміння встановлювати причинно-наслідкові зв’язки</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7</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Вербальне мислення</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здатність розуміти та працювати з текстовою інформацією</w:t>
            </w:r>
          </w:p>
        </w:tc>
      </w:tr>
      <w:tr w:rsidR="005D192B" w:rsidRPr="005D192B" w:rsidTr="005D192B">
        <w:trPr>
          <w:trHeight w:val="20"/>
        </w:trPr>
        <w:tc>
          <w:tcPr>
            <w:tcW w:w="9634"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93" w:firstLine="284"/>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Професійні знання</w:t>
            </w:r>
          </w:p>
        </w:tc>
      </w:tr>
      <w:tr w:rsidR="005D192B" w:rsidRPr="005D192B" w:rsidTr="005D192B">
        <w:trPr>
          <w:trHeight w:val="20"/>
        </w:trPr>
        <w:tc>
          <w:tcPr>
            <w:tcW w:w="3339"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5D192B" w:rsidRPr="005D192B" w:rsidRDefault="005D192B" w:rsidP="005D192B">
            <w:pPr>
              <w:spacing w:after="0" w:line="208" w:lineRule="atLeast"/>
              <w:ind w:left="57" w:right="57" w:firstLine="284"/>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Вимога</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5D192B" w:rsidRPr="005D192B" w:rsidRDefault="005D192B" w:rsidP="005D192B">
            <w:pPr>
              <w:spacing w:after="0" w:line="208" w:lineRule="atLeast"/>
              <w:ind w:left="57" w:right="-293" w:firstLine="284"/>
              <w:jc w:val="center"/>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b/>
                <w:bCs/>
                <w:color w:val="2C2C2C"/>
                <w:sz w:val="24"/>
                <w:szCs w:val="24"/>
                <w:lang w:eastAsia="ru-RU"/>
              </w:rPr>
              <w:t>Компоненти вимоги</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1</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Знання законодавства</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Знання:</w:t>
            </w:r>
          </w:p>
          <w:p w:rsidR="005D192B" w:rsidRPr="005D192B" w:rsidRDefault="005D192B" w:rsidP="005D192B">
            <w:pPr>
              <w:spacing w:after="0" w:line="208" w:lineRule="atLeast"/>
              <w:ind w:left="57" w:right="263" w:firstLine="356"/>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Конституції України;</w:t>
            </w:r>
          </w:p>
          <w:p w:rsidR="005D192B" w:rsidRPr="005D192B" w:rsidRDefault="005D192B" w:rsidP="005D192B">
            <w:pPr>
              <w:spacing w:after="0" w:line="208" w:lineRule="atLeast"/>
              <w:ind w:left="57" w:right="263" w:firstLine="356"/>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Закону України «Про державну службу»;</w:t>
            </w:r>
          </w:p>
          <w:p w:rsidR="005D192B" w:rsidRPr="005D192B" w:rsidRDefault="005D192B" w:rsidP="005D192B">
            <w:pPr>
              <w:spacing w:after="0" w:line="208" w:lineRule="atLeast"/>
              <w:ind w:left="57" w:right="263" w:firstLine="356"/>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Закону України «Про запобігання корупції» та іншого законодавства</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3</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42"/>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Знання законодавства у сфері</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Знання:</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Закону України «Про інвестиційну діяльність»;</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lastRenderedPageBreak/>
              <w:t>- Закону України «Про міжнародні договори України»;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Закону України «Про засади внутрішньої та зовнішньої політики»;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Закону України «Про ратифікацію Протоколу про приєднання України до Договору про заснування Енергетичного Співтовариства»;</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Національної економічної стратегії на період до 2030 року, затвердженої постановою Кабінету Міністрів України від 03.03.2021 № 179;</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Енергетичної стратегії України на період до 2035 року «Безпека, енергоефективність, конкурентоспроможність», схваленої розпорядженням Кабінету Міністрів України від 18.08.2017 № 605-р.</w:t>
            </w:r>
          </w:p>
        </w:tc>
      </w:tr>
      <w:tr w:rsidR="005D192B" w:rsidRPr="005D192B" w:rsidTr="005D192B">
        <w:trPr>
          <w:trHeight w:val="20"/>
        </w:trPr>
        <w:tc>
          <w:tcPr>
            <w:tcW w:w="35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57"/>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lastRenderedPageBreak/>
              <w:t>4</w:t>
            </w:r>
          </w:p>
        </w:tc>
        <w:tc>
          <w:tcPr>
            <w:tcW w:w="29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118" w:right="135"/>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Знання компонентів та процесів аналізу, формування та реалізації політики</w:t>
            </w:r>
          </w:p>
        </w:tc>
        <w:tc>
          <w:tcPr>
            <w:tcW w:w="629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знання принципів та підходів до формування державної політики;</w:t>
            </w:r>
          </w:p>
          <w:p w:rsidR="005D192B" w:rsidRPr="005D192B" w:rsidRDefault="005D192B" w:rsidP="005D192B">
            <w:pPr>
              <w:spacing w:after="0" w:line="208" w:lineRule="atLeast"/>
              <w:ind w:left="57" w:right="263" w:firstLine="284"/>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аналіз та представлення наслідків прийняття політичного рішення.</w:t>
            </w:r>
          </w:p>
        </w:tc>
      </w:tr>
    </w:tbl>
    <w:p w:rsidR="005D192B" w:rsidRPr="005D192B" w:rsidRDefault="005D192B" w:rsidP="005D192B">
      <w:pPr>
        <w:shd w:val="clear" w:color="auto" w:fill="FFFFFF"/>
        <w:spacing w:after="0" w:line="208" w:lineRule="atLeast"/>
        <w:ind w:firstLine="709"/>
        <w:jc w:val="both"/>
        <w:rPr>
          <w:rFonts w:ascii="Times New Roman" w:eastAsia="Times New Roman" w:hAnsi="Times New Roman" w:cs="Times New Roman"/>
          <w:color w:val="2C2C2C"/>
          <w:sz w:val="24"/>
          <w:szCs w:val="24"/>
          <w:lang w:eastAsia="ru-RU"/>
        </w:rPr>
      </w:pPr>
      <w:r w:rsidRPr="005D192B">
        <w:rPr>
          <w:rFonts w:ascii="Times New Roman" w:eastAsia="Times New Roman" w:hAnsi="Times New Roman" w:cs="Times New Roman"/>
          <w:color w:val="2C2C2C"/>
          <w:sz w:val="24"/>
          <w:szCs w:val="24"/>
          <w:lang w:eastAsia="ru-RU"/>
        </w:rPr>
        <w:t> </w:t>
      </w:r>
    </w:p>
    <w:p w:rsidR="001E0B62" w:rsidRPr="005D192B" w:rsidRDefault="001E0B62">
      <w:pPr>
        <w:rPr>
          <w:rFonts w:ascii="Times New Roman" w:hAnsi="Times New Roman" w:cs="Times New Roman"/>
          <w:sz w:val="24"/>
          <w:szCs w:val="24"/>
        </w:rPr>
      </w:pPr>
    </w:p>
    <w:sectPr w:rsidR="001E0B62" w:rsidRPr="005D192B" w:rsidSect="005D19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2B"/>
    <w:rsid w:val="001E0B62"/>
    <w:rsid w:val="005D1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8A82"/>
  <w15:chartTrackingRefBased/>
  <w15:docId w15:val="{685F946E-5C91-43E1-A0D5-E73F8DC6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D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Майборода Александр</dc:creator>
  <cp:keywords/>
  <dc:description/>
  <cp:lastModifiedBy>Майборода Александр</cp:lastModifiedBy>
  <cp:revision>1</cp:revision>
  <dcterms:created xsi:type="dcterms:W3CDTF">2022-04-26T14:32:00Z</dcterms:created>
  <dcterms:modified xsi:type="dcterms:W3CDTF">2022-04-26T14:36:00Z</dcterms:modified>
</cp:coreProperties>
</file>