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42" w:rsidRPr="00443D42" w:rsidRDefault="00443D42" w:rsidP="00443D4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43D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6</w:t>
      </w:r>
    </w:p>
    <w:p w:rsidR="00443D42" w:rsidRPr="00443D42" w:rsidRDefault="00443D42" w:rsidP="00443D4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43D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443D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443D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  <w:bookmarkStart w:id="0" w:name="_GoBack"/>
      <w:bookmarkEnd w:id="0"/>
    </w:p>
    <w:p w:rsidR="00443D42" w:rsidRPr="00443D42" w:rsidRDefault="00443D42" w:rsidP="00443D4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43D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443D42" w:rsidRPr="00443D42" w:rsidRDefault="00443D42" w:rsidP="00443D4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43D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443D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443D42" w:rsidRPr="00443D42" w:rsidRDefault="00443D42" w:rsidP="00443D4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43D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аудиту підприємств електроенергетичного та ядерно-промислового комплексу Департаменту внутрішнього аудиту</w:t>
      </w:r>
    </w:p>
    <w:p w:rsidR="00443D42" w:rsidRPr="00443D42" w:rsidRDefault="00443D42" w:rsidP="00443D4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43D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6120"/>
      </w:tblGrid>
      <w:tr w:rsidR="00443D42" w:rsidRPr="00443D42" w:rsidTr="00443D42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аналізу та оцінки: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матеріалів та документів підприємств, отриманих на запити Міністерства;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інформації щодо підприємств, установ, організацій, розміщеної у вільному доступі на загальнодержавних порталах;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врахування та впровадження об’єктами внутрішнього аудиту рекомендацій, наданих за результатами завершених внутрішніх аудитів;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проблемних питань у діяльності підприємств, фактів порушень викладених у дорученнях, листах державних, контролюючих, правоохоронних органів, зверненнях народних депутатів України, громадян, публікаціях у ЗМІ тощо;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інших питань, які можуть свідчити про можливі ризики у діяльності Міністерства та підпорядкованих підприємств, установ, організацій;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Прийняття участі у: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розробленні проектів регуляторних та нормативно-правових актів, що належать до компетенції Департаменту;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визначенні і оцінці ризиків та пріоритетних об’єктів внутрішнього аудиту при формуванні Стратегічних та Операційних планів діяльності Міністерства з внутрішнього аудиту, внесення змін до них;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здійсненні аналізу результатів діяльності об’єктів внутрішнього аудиту та пов’язаних з ними питань, визначення суттєвості помилок, ризиків та надання оцінки ступеня їх можливого впливу на фінансовий стан підприємств;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- здійсненні </w:t>
            </w:r>
            <w:proofErr w:type="spellStart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доперевірочної</w:t>
            </w:r>
            <w:proofErr w:type="spellEnd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роботи та її узагальнення у файлах по підприємствах, для подальшого використання інформації при проведенні внутрішніх аудитів;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підготовці звіту про результати діяльності Департаменту за формою, затвердженою Мінфіном України;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підготовці Міністру інформації про результати завершених внутрішніх аудитів та щодо стану функціонування системи управління ризиками у Міністерстві та на підприємствах, з наданням пропозицій щодо удосконалення системи внутрішнього контролю та управління державними ресурсами;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Очолювання</w:t>
            </w:r>
            <w:proofErr w:type="spellEnd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або прийняття участі у проведенні: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планових та позапланових внутрішніх аудитів на об’єктах внутрішнього аудиту за напрямами, що визначені у Стандартах; документуванні їх результатів і підготовці аудиторських звітів, висновків та рекомендацій за результатами проведених внутрішніх аудитів; здійсненні контролю за станом їх реалізації, формуванні та зберіганні матеріалів внутрішніх аудитів згідно з порядками, встановленими законодавством та внутрішніми документами Міненерго з питань проведення внутрішнього аудиту;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повторних внутрішніх аудитів для перевірки фактів, викладених у скаргах на дії працівників Департаменту (у разі їх надходження до Міненерго), а також для перевірки ефективності впровадження аудиторських рекомендацій;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реалізації нормативно-правових актів, що стосуються компетенції Департаменту внутрішнього аудиту (далі – Департамент) та нерозголошення інформації, яка стала відома під час виконання покладених на Департамент завдань, крім випадків, передбачених законодавством;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проектів відповідей на запити органів державної влади, підприємств, установ, організацій та громадян з питань, що стосуються його компетенції.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Виконання за дорученням керівництва Відділу, Департаменту інших завдань, які належать до повноважень Департаменту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10600 грн;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Строково</w:t>
            </w:r>
            <w:proofErr w:type="spellEnd"/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відомості про стаж роботи, стаж державної служби (за наявності), досвід роботи на відповідних посадах у 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16 вересня 2021 року о 08 год. 30 хв.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Красько</w:t>
            </w:r>
            <w:proofErr w:type="spellEnd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Тетяна Василівна,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443D42" w:rsidRPr="00443D42" w:rsidTr="00443D4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бакалавра або молодшого бакалавра за спеціальністю «Економіка» та/або за спеціальністю «Облік і оподаткування» та/або за спеціальністю «Фінанси, банківська справа та страхування»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443D42" w:rsidRPr="00443D42" w:rsidTr="00443D42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43D42" w:rsidRPr="00443D42" w:rsidTr="00443D42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перешкоди;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встановлювати причинно-наслідкові зв’язки;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аналізувати інформацію та робити висновки, критично оцінювати ситуації, прогнозувати та робити власні  висновки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lastRenderedPageBreak/>
              <w:t>редагування документів, вміти користуватись кваліфікованим електронним підписом (КЕП);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443D42" w:rsidRPr="00443D42" w:rsidTr="00443D4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_heading=h.30j0zll"/>
            <w:bookmarkEnd w:id="1"/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443D42" w:rsidRPr="00443D42" w:rsidTr="00443D4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443D42" w:rsidRPr="00443D42" w:rsidTr="00443D4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Бюджетного кодексу України;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Порядку здійснення внутрішнього аудиту та утворення підрозділів внутрішнього аудиту, затвердженого постановою Кабінету Міністрів України від 28.09.2011 № 1001;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Стандартів внутрішнього аудиту, затверджених наказом Мінфіну від 04.10.2011 № 1247</w:t>
            </w: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(у редакції наказу Мінфіну від 14.08.2019 № 344 зі змінами), зареєстрованими в Мін'юсті 20.10.2011 за № 1219/19957;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Кодексу етики працівників підрозділу внутрішнього аудиту, затвердженого наказом Мінфіну від 29.09.2011 № 1217, зареєстрованим у Мін'юсті 17.10.2011 за № 1195/19933 зі змінами;</w:t>
            </w:r>
          </w:p>
          <w:p w:rsidR="00443D42" w:rsidRPr="00443D42" w:rsidRDefault="00443D42" w:rsidP="00443D4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затвердженою постановою Кабінету Міністрів України від 17.01.2018 № 55</w:t>
            </w:r>
          </w:p>
        </w:tc>
      </w:tr>
    </w:tbl>
    <w:p w:rsidR="00443D42" w:rsidRPr="00443D42" w:rsidRDefault="00443D42" w:rsidP="00443D42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43D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443D42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443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2"/>
    <w:rsid w:val="002A30AB"/>
    <w:rsid w:val="0044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FB5B-3800-4DBD-B933-B2AAFB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2022-04-26T12:25:00Z</dcterms:created>
  <dcterms:modified xsi:type="dcterms:W3CDTF">2022-04-26T12:26:00Z</dcterms:modified>
</cp:coreProperties>
</file>