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35" w:rsidRPr="001D1635" w:rsidRDefault="001D1635" w:rsidP="001D1635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D163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9</w:t>
      </w:r>
    </w:p>
    <w:p w:rsidR="001D1635" w:rsidRPr="001D1635" w:rsidRDefault="001D1635" w:rsidP="001D1635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D163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1D163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Міністерства енергетики України</w:t>
      </w:r>
      <w:r w:rsidRPr="001D163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1D1635" w:rsidRPr="001D1635" w:rsidRDefault="001D1635" w:rsidP="001D1635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D1635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1D1635" w:rsidRPr="001D1635" w:rsidRDefault="001D1635" w:rsidP="001D1635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D1635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1D1635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1D163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1D1635" w:rsidRPr="001D1635" w:rsidRDefault="001D1635" w:rsidP="001D1635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D163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відділу бюджетного фінансування Департаменту звітності та бюджетного фінансування </w:t>
      </w:r>
    </w:p>
    <w:p w:rsidR="001D1635" w:rsidRPr="001D1635" w:rsidRDefault="001D1635" w:rsidP="001D1635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D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153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782"/>
        <w:gridCol w:w="7727"/>
      </w:tblGrid>
      <w:tr w:rsidR="001D1635" w:rsidRPr="001D1635" w:rsidTr="005D516F"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bookmarkStart w:id="0" w:name="_GoBack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1D1635" w:rsidRPr="001D1635" w:rsidTr="005D516F"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організує фінансову роботу з питань бюджетного фінансування та покращення розрахунково-платіжної дисципліни в галузях паливно-енергетичного комплексу й вугільної промисловості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координує роботи бухгалтерських і фінансових служб підприємств, установ та організацій, що належать до сфери управління Міністерства, з метою надання їм практичної допомоги щодо питань бюджетного фінансування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забезпечує бюджетне планування видатків, організація обліку та контролю за видатками по бюджетним програмам, за якими департамент визначений відповідальним виконавцем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підготовці та супроводі законодавчих актів, що належать до компетенції Міністерства, центральних органів виконавчої влади, Кабінету Міністрів України та Верховної Ради України;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 участь в розробці наказів Міністерства та проектів нормативно-правових актів, які відносяться до компетенції Департаменту</w:t>
            </w:r>
          </w:p>
        </w:tc>
      </w:tr>
      <w:tr w:rsidR="001D1635" w:rsidRPr="001D1635" w:rsidTr="005D516F"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1D1635" w:rsidRPr="001D1635" w:rsidTr="005D516F"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1D1635" w:rsidRPr="001D1635" w:rsidTr="005D516F"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умовах проведення конкурсу, та на керівних посадах (за наявності відповідних вимог);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1D1635" w:rsidRPr="001D1635" w:rsidTr="005D516F"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1D1635" w:rsidRPr="001D1635" w:rsidTr="005D516F"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09 червня 2021 року о 08 год. 30 хв.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D1635" w:rsidRPr="001D1635" w:rsidTr="005D516F"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телефону та адреса 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електронної пошти особи, яка надає додаткову інформацію з питань проведення конкурсу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Бурець</w:t>
            </w:r>
            <w:proofErr w:type="spellEnd"/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D1635" w:rsidRPr="001D1635" w:rsidTr="005D516F"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 в галузі знань «Управління та адміністрування» за спеціальністю «Облік та оподаткування»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1D1635" w:rsidRPr="001D1635" w:rsidTr="005D516F">
        <w:trPr>
          <w:trHeight w:val="420"/>
        </w:trPr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D1635" w:rsidRPr="001D1635" w:rsidTr="005D516F">
        <w:trPr>
          <w:trHeight w:val="40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 взаємодія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57" w:lineRule="atLeast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ефективно взаємодіяти – дослухатися, сприймати та викладати думку;</w:t>
            </w:r>
          </w:p>
          <w:p w:rsidR="001D1635" w:rsidRPr="001D1635" w:rsidRDefault="001D1635" w:rsidP="001D1635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           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 переконувати інших за допомогою аргументів та послідовної комунікації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76" w:lineRule="atLeast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D1635" w:rsidRPr="001D1635" w:rsidRDefault="001D1635" w:rsidP="001D1635">
            <w:pPr>
              <w:spacing w:after="0" w:line="171" w:lineRule="atLeast"/>
              <w:ind w:left="-21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            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 аналізувати інформацію та робити висновки, критично оцінювати ситуації, прогнозувати та робити власні умовиводи.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змін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76" w:lineRule="atLeast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орієнтація на реорганізацію для спрощення, підвищення прозорості та ефективності;</w:t>
            </w:r>
          </w:p>
          <w:p w:rsidR="001D1635" w:rsidRPr="001D1635" w:rsidRDefault="001D1635" w:rsidP="001D1635">
            <w:pPr>
              <w:spacing w:after="0" w:line="276" w:lineRule="atLeast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здатність впроваджувати інноваційні рішення, рішучість та орієнтованість на результат;</w:t>
            </w:r>
          </w:p>
          <w:p w:rsidR="001D1635" w:rsidRPr="001D1635" w:rsidRDefault="001D1635" w:rsidP="001D1635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           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 оцінювати ефективність впровадження змін.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76" w:lineRule="atLeast"/>
              <w:ind w:left="-21"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shd w:val="clear" w:color="auto" w:fill="FFFFFF"/>
                <w:lang w:eastAsia="ru-RU"/>
              </w:rPr>
              <w:t>                     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D1635" w:rsidRPr="001D1635" w:rsidRDefault="001D1635" w:rsidP="001D1635">
            <w:pPr>
              <w:spacing w:after="0" w:line="276" w:lineRule="atLeast"/>
              <w:ind w:left="-21"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16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     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1D1635" w:rsidRPr="001D1635" w:rsidTr="005D516F"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D1635" w:rsidRPr="001D1635" w:rsidTr="005D516F"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1D1635" w:rsidRPr="001D1635" w:rsidTr="005D516F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Бюджетний Кодекс України;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закони України «Про бухгалтерський облік та фінансову звітність», «Про центральні органи виконавчої влади», «Про Кабінет Міністрів України»;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lastRenderedPageBreak/>
              <w:t>Положення про Міністерство енергетики України, затвердженого постановою Кабінету Міністрів України від 17 червня 2020 р. № 507;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Порядок складання, розгляду, затвердження та основних вимог до виконання кошторисів бюджетних установ;</w:t>
            </w:r>
          </w:p>
          <w:p w:rsidR="001D1635" w:rsidRPr="001D1635" w:rsidRDefault="001D1635" w:rsidP="001D1635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D1635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Порядок казначейського обслуговування державного бюджету за витратами та інші нормативно-правові акти.</w:t>
            </w:r>
          </w:p>
        </w:tc>
      </w:tr>
    </w:tbl>
    <w:bookmarkEnd w:id="0"/>
    <w:p w:rsidR="001D1635" w:rsidRPr="001D1635" w:rsidRDefault="001D1635" w:rsidP="001D1635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D1635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lastRenderedPageBreak/>
        <w:t> </w:t>
      </w:r>
    </w:p>
    <w:p w:rsidR="001D1635" w:rsidRPr="001D1635" w:rsidRDefault="001D1635" w:rsidP="001D1635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D163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1D1635" w:rsidRDefault="009779C4"/>
    <w:p w:rsidR="001D1635" w:rsidRPr="001D1635" w:rsidRDefault="001D1635"/>
    <w:sectPr w:rsidR="001D1635" w:rsidRPr="001D1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35"/>
    <w:rsid w:val="001D1635"/>
    <w:rsid w:val="005D516F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FB97-FAA3-4F02-83E7-CEDBCC3A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D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2</cp:revision>
  <dcterms:created xsi:type="dcterms:W3CDTF">2022-04-25T16:11:00Z</dcterms:created>
  <dcterms:modified xsi:type="dcterms:W3CDTF">2022-04-25T16:13:00Z</dcterms:modified>
</cp:coreProperties>
</file>