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A6" w:rsidRDefault="00DC3AA6" w:rsidP="00DC3AA6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DC3AA6" w:rsidRDefault="00DC3AA6" w:rsidP="00DC3AA6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DC3AA6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DE67BC" w:rsidP="005915E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головний спеціаліст</w:t>
      </w:r>
      <w:r w:rsidRPr="00DE67BC">
        <w:rPr>
          <w:rStyle w:val="rvts15"/>
          <w:b/>
          <w:sz w:val="24"/>
        </w:rPr>
        <w:t xml:space="preserve"> відділу ризикових операцій Департаменту внутрішнього аудиту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DE67BC" w:rsidRPr="00DE67BC" w:rsidRDefault="00DE67BC" w:rsidP="00DE67BC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з</w:t>
            </w:r>
            <w:r w:rsidRPr="00DE67BC">
              <w:rPr>
                <w:sz w:val="24"/>
              </w:rPr>
              <w:t>дійснення реалізації нормативно-правових актів, що стосуються компетенції Департаменту внутрішнього аудиту та нерозголошення інформації, яка стала відома під час виконання покладених на Департамент завдань, крім випадків, передбачених законодавством;</w:t>
            </w:r>
          </w:p>
          <w:p w:rsidR="00DE67BC" w:rsidRPr="00DE67BC" w:rsidRDefault="00DE67BC" w:rsidP="00DE67B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DE67BC">
              <w:rPr>
                <w:sz w:val="24"/>
              </w:rPr>
              <w:t>дійснення моніторингу: матеріалів, документів підприємств, отриманих на запити Міністерства; інформації про підприємства, установи, організації, розміщених у вільному доступі на загальнодержавних порталах; врахування об’єктами внутрішнього аудиту рекомендацій, наданих за результатами завершених внутрішніх аудитів; проблемних питань у діяльності підприємств, фактів порушень викладених у дорученнях, листах державних, контролюючих, правоохоронних органів, зверненнях народних депутатів України, громадян, публікаціях у ЗМІ тощо; інших питань, які можуть свідчити про можливі ризики у діяльності Міністерства та підпорядкованих підприємств, установ, організацій;</w:t>
            </w:r>
          </w:p>
          <w:p w:rsidR="00DE67BC" w:rsidRPr="00DE67BC" w:rsidRDefault="00DE67BC" w:rsidP="00DE67B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DE67BC">
              <w:rPr>
                <w:sz w:val="24"/>
              </w:rPr>
              <w:t xml:space="preserve">часть у: розробленні проектів регуляторних та нормативно-правових актів, що належать до компетенції Департаменту; визначенні і оцінці ризиків та пріоритетних об’єктів внутрішнього аудиту для планування діяльності з внутрішнього аудиту; здійсненні аналізу результатів діяльності об’єктів внутрішнього аудиту та пов’язаних з ними питань, визначення суттєвості помилок, ризиків та надання оцінки ступеня їх можливого впливу на фінансовий стан підприємств; формуванні по підприємствах файлів результатів </w:t>
            </w:r>
            <w:proofErr w:type="spellStart"/>
            <w:r w:rsidRPr="00DE67BC">
              <w:rPr>
                <w:sz w:val="24"/>
              </w:rPr>
              <w:t>доперевірочної</w:t>
            </w:r>
            <w:proofErr w:type="spellEnd"/>
            <w:r w:rsidRPr="00DE67BC">
              <w:rPr>
                <w:sz w:val="24"/>
              </w:rPr>
              <w:t xml:space="preserve"> роботи, для подальшого використання інформації при проведенні внутрішніх аудитів; підготовці звіту про результати діяльності Департаменту за формою, затвердженою Мінфіном України; підготовці Міністру інформації про результати завершених внутрішніх аудитів та щодо стану функціонування системи управління ризиками у Міністерстві та на підприємствах, з наданням пропозицій щодо удосконалення системи внутрішнього контролю та управління державними ресурсами;</w:t>
            </w:r>
          </w:p>
          <w:p w:rsidR="00DE67BC" w:rsidRPr="00DE67BC" w:rsidRDefault="00DE67BC" w:rsidP="00DE67BC">
            <w:pPr>
              <w:ind w:right="108" w:firstLine="27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</w:t>
            </w:r>
            <w:r w:rsidRPr="00DE67BC">
              <w:rPr>
                <w:sz w:val="24"/>
              </w:rPr>
              <w:t>чолювання</w:t>
            </w:r>
            <w:proofErr w:type="spellEnd"/>
            <w:r w:rsidRPr="00DE67BC">
              <w:rPr>
                <w:sz w:val="24"/>
              </w:rPr>
              <w:t xml:space="preserve"> або прийняття участі у проведенні: планових та позапланових внутрішніх аудитів на об’єктах внутрішнього аудиту за напрямами, що визначені у Стандартах; документуванні їх результатів і підготовці аудиторських звітів, висновків та рекомендацій за результатами проведених внутрішніх аудитів; здійсненні контролю за станом їх реалізації, формуванні та зберіганні матеріалів внутрішніх аудитів згідно з порядками, встановленими законодавством та внутрішніми документами Міненерго з питань проведення внутрішнього аудиту; повторних внутрішніх аудитів для перевірки фактів, викладених у скаргах на дії працівників Департаменту (у разі їх надходження до Міненерго), а також для перевірки ефективності впровадження аудиторських рекомендацій;</w:t>
            </w:r>
          </w:p>
          <w:p w:rsidR="00DE67BC" w:rsidRPr="00DE67BC" w:rsidRDefault="00DE67BC" w:rsidP="00DE67B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 xml:space="preserve">підготовка </w:t>
            </w:r>
            <w:proofErr w:type="spellStart"/>
            <w:r>
              <w:rPr>
                <w:sz w:val="24"/>
              </w:rPr>
              <w:t>проє</w:t>
            </w:r>
            <w:r w:rsidRPr="00DE67BC">
              <w:rPr>
                <w:sz w:val="24"/>
              </w:rPr>
              <w:t>ктів</w:t>
            </w:r>
            <w:proofErr w:type="spellEnd"/>
            <w:r w:rsidRPr="00DE67BC">
              <w:rPr>
                <w:sz w:val="24"/>
              </w:rPr>
              <w:t xml:space="preserve"> відповідей на запити органів державної влади, підприємств, установ, організацій та громадян з питань,</w:t>
            </w:r>
            <w:r>
              <w:rPr>
                <w:sz w:val="24"/>
              </w:rPr>
              <w:t xml:space="preserve"> що стосуються його компетенції;</w:t>
            </w:r>
          </w:p>
          <w:p w:rsidR="00292A71" w:rsidRPr="00292A71" w:rsidRDefault="00DE67BC" w:rsidP="00DE67B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E67BC">
              <w:rPr>
                <w:sz w:val="24"/>
              </w:rPr>
              <w:t>иконання за дорученням керівництва Відділу, Департаменту інших завдань, які належ</w:t>
            </w:r>
            <w:r>
              <w:rPr>
                <w:sz w:val="24"/>
              </w:rPr>
              <w:t>ать до повноважень Департаменту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9206F">
              <w:t>10600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lastRenderedPageBreak/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3571A3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</w:t>
            </w:r>
            <w:r w:rsidRPr="00292A71">
              <w:rPr>
                <w:sz w:val="24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3571A3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3571A3" w:rsidRDefault="003571A3" w:rsidP="003571A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3571A3" w:rsidRDefault="003571A3" w:rsidP="003571A3">
            <w:pPr>
              <w:ind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3571A3" w:rsidRPr="000A0696" w:rsidRDefault="003571A3" w:rsidP="003571A3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637C70" w:rsidP="00637C70">
            <w:pPr>
              <w:ind w:left="128" w:right="125" w:firstLine="0"/>
              <w:rPr>
                <w:sz w:val="24"/>
              </w:rPr>
            </w:pPr>
            <w:r w:rsidRPr="00637C70">
              <w:rPr>
                <w:sz w:val="24"/>
              </w:rPr>
              <w:t>вища освіта за освітнім ступенем не нижче бакалавра за спеціальністю «Економіка» та/або за спеціальністю «Облік і оподаткування» та/або за спеціальністю «Фінанси, банківська справа та страхування»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0C225A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DE67BC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DE67BC">
              <w:rPr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DE67BC" w:rsidRPr="00DE67BC" w:rsidRDefault="00DE67BC" w:rsidP="00DE67B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здатність до чіткого бачення результату діяльності;</w:t>
            </w:r>
          </w:p>
          <w:p w:rsidR="00DE67BC" w:rsidRPr="00DE67BC" w:rsidRDefault="00DE67BC" w:rsidP="00DE67B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вміння фокусувати зусилля для досягнення результату діяльності;</w:t>
            </w:r>
          </w:p>
          <w:p w:rsidR="00B54847" w:rsidRPr="00CD60EB" w:rsidRDefault="00DE67BC" w:rsidP="00DE67B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вміння запобігати та ефективно долати перешкоди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DE67BC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усвідомлення важливості якісного</w:t>
            </w:r>
            <w:r>
              <w:rPr>
                <w:color w:val="000000"/>
                <w:sz w:val="24"/>
              </w:rPr>
              <w:t xml:space="preserve"> виконання своїх посадових обов’</w:t>
            </w:r>
            <w:r w:rsidRPr="00DE67BC">
              <w:rPr>
                <w:color w:val="000000"/>
                <w:sz w:val="24"/>
              </w:rPr>
              <w:t>язків з дотриманням строків та встановлених процедур;</w:t>
            </w:r>
          </w:p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25A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DE67BC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вміння встановлювати причинно-наслідкові зв’язки;</w:t>
            </w:r>
          </w:p>
          <w:p w:rsidR="00CD75D5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 xml:space="preserve">- вміння аналізувати інформацію та робити висновки, критично оцінювати ситуації, </w:t>
            </w:r>
            <w:r>
              <w:rPr>
                <w:color w:val="000000"/>
                <w:sz w:val="24"/>
              </w:rPr>
              <w:t xml:space="preserve">прогнозувати та робити власні </w:t>
            </w:r>
            <w:r w:rsidRPr="00DE67BC">
              <w:rPr>
                <w:color w:val="000000"/>
                <w:sz w:val="24"/>
              </w:rPr>
              <w:t>висновки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4</w:t>
            </w:r>
          </w:p>
        </w:tc>
        <w:tc>
          <w:tcPr>
            <w:tcW w:w="4376" w:type="dxa"/>
          </w:tcPr>
          <w:p w:rsidR="00CD75D5" w:rsidRDefault="00DE67BC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вміння використовувати комп’ютерні пристрої, базове офісне та спеціалізоване програмне забезпечення для ефективного</w:t>
            </w:r>
            <w:r>
              <w:rPr>
                <w:color w:val="000000"/>
                <w:sz w:val="24"/>
              </w:rPr>
              <w:t xml:space="preserve"> виконання своїх посадових обов’</w:t>
            </w:r>
            <w:r w:rsidRPr="00DE67BC">
              <w:rPr>
                <w:color w:val="000000"/>
                <w:sz w:val="24"/>
              </w:rPr>
              <w:t>язків;</w:t>
            </w:r>
          </w:p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DE67BC" w:rsidRPr="00DE67BC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</w:t>
            </w:r>
            <w:r>
              <w:rPr>
                <w:color w:val="000000"/>
                <w:sz w:val="24"/>
              </w:rPr>
              <w:t>я в рамках своїх посадових обов’</w:t>
            </w:r>
            <w:r w:rsidRPr="00DE67BC">
              <w:rPr>
                <w:color w:val="000000"/>
                <w:sz w:val="24"/>
              </w:rPr>
              <w:t>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D75D5" w:rsidRDefault="00DE67BC" w:rsidP="00DE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E67BC">
              <w:rPr>
                <w:color w:val="000000"/>
                <w:sz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DE67BC" w:rsidP="00CD75D5">
            <w:pPr>
              <w:ind w:firstLine="122"/>
              <w:rPr>
                <w:sz w:val="24"/>
              </w:rPr>
            </w:pPr>
            <w:r w:rsidRPr="00DE67BC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DE67BC" w:rsidRPr="00DE67BC" w:rsidRDefault="00DE67BC" w:rsidP="00DE67B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DE67BC">
              <w:rPr>
                <w:sz w:val="24"/>
              </w:rPr>
              <w:t>Знання:</w:t>
            </w:r>
          </w:p>
          <w:p w:rsidR="00DE67BC" w:rsidRPr="00DE67BC" w:rsidRDefault="00DE67BC" w:rsidP="00DE67B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DE67BC">
              <w:rPr>
                <w:sz w:val="24"/>
              </w:rPr>
              <w:t>Бюджетного кодексу України;</w:t>
            </w:r>
          </w:p>
          <w:p w:rsidR="00DE67BC" w:rsidRPr="00DE67BC" w:rsidRDefault="00DE67BC" w:rsidP="00DE67B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DE67BC">
              <w:rPr>
                <w:sz w:val="24"/>
              </w:rPr>
              <w:t>Порядку здійснення внутрішнього аудиту та утворення підрозділів внутрішнього аудиту, затвердженого постановою Кабінету Міністрів України від 28.09.2011 № 1001;</w:t>
            </w:r>
          </w:p>
          <w:p w:rsidR="00DE67BC" w:rsidRPr="00DE67BC" w:rsidRDefault="00DE67BC" w:rsidP="00DE67B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DE67BC">
              <w:rPr>
                <w:sz w:val="24"/>
              </w:rPr>
              <w:t xml:space="preserve">Стандартів внутрішнього аудиту, затверджених наказом Мінфіну від 04.10.2011 № 1247 </w:t>
            </w:r>
            <w:r>
              <w:rPr>
                <w:sz w:val="24"/>
              </w:rPr>
              <w:br/>
            </w:r>
            <w:r w:rsidRPr="00DE67BC">
              <w:rPr>
                <w:sz w:val="24"/>
              </w:rPr>
              <w:t xml:space="preserve">(у редакції наказу Мінфіну від 14.08.2019 № 344), зареєстрованими в Мін’юсті 20.10.2011 за </w:t>
            </w:r>
            <w:r>
              <w:rPr>
                <w:sz w:val="24"/>
              </w:rPr>
              <w:br/>
            </w:r>
            <w:r w:rsidRPr="00DE67BC">
              <w:rPr>
                <w:sz w:val="24"/>
              </w:rPr>
              <w:t>№ 1219/19957;</w:t>
            </w:r>
          </w:p>
          <w:p w:rsidR="00DE67BC" w:rsidRPr="00DE67BC" w:rsidRDefault="00DE67BC" w:rsidP="00DE67B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DE67BC">
              <w:rPr>
                <w:sz w:val="24"/>
              </w:rPr>
              <w:t xml:space="preserve">Кодексу етики працівників підрозділу внутрішнього аудиту, затвердженого наказом Мінфіну від 29.09.2011 № 1217, зареєстрованим </w:t>
            </w:r>
            <w:r>
              <w:rPr>
                <w:sz w:val="24"/>
              </w:rPr>
              <w:t>у Мін’</w:t>
            </w:r>
            <w:r w:rsidRPr="00DE67BC">
              <w:rPr>
                <w:sz w:val="24"/>
              </w:rPr>
              <w:t>юсті 17.10.2011 за № 1195/19933 зі змінами;</w:t>
            </w:r>
          </w:p>
          <w:p w:rsidR="009A1E82" w:rsidRPr="009A1E82" w:rsidRDefault="00DE67BC" w:rsidP="00DE67BC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E67BC">
              <w:rPr>
                <w:sz w:val="24"/>
              </w:rPr>
              <w:lastRenderedPageBreak/>
              <w:t xml:space="preserve">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затвердженою постановою </w:t>
            </w:r>
            <w:proofErr w:type="spellStart"/>
            <w:r w:rsidRPr="00DE67BC">
              <w:rPr>
                <w:sz w:val="24"/>
                <w:lang w:val="ru-RU"/>
              </w:rPr>
              <w:t>Кабінету</w:t>
            </w:r>
            <w:proofErr w:type="spellEnd"/>
            <w:r w:rsidRPr="00DE67BC">
              <w:rPr>
                <w:sz w:val="24"/>
                <w:lang w:val="ru-RU"/>
              </w:rPr>
              <w:t xml:space="preserve"> </w:t>
            </w:r>
            <w:proofErr w:type="spellStart"/>
            <w:r w:rsidRPr="00DE67BC">
              <w:rPr>
                <w:sz w:val="24"/>
                <w:lang w:val="ru-RU"/>
              </w:rPr>
              <w:t>Мі</w:t>
            </w:r>
            <w:r>
              <w:rPr>
                <w:sz w:val="24"/>
                <w:lang w:val="ru-RU"/>
              </w:rPr>
              <w:t>ністрів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України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від</w:t>
            </w:r>
            <w:proofErr w:type="spellEnd"/>
            <w:r>
              <w:rPr>
                <w:sz w:val="24"/>
                <w:lang w:val="ru-RU"/>
              </w:rPr>
              <w:t xml:space="preserve"> 17.01.2018 </w:t>
            </w:r>
            <w:r w:rsidRPr="00DE67BC">
              <w:rPr>
                <w:sz w:val="24"/>
                <w:lang w:val="ru-RU"/>
              </w:rPr>
              <w:t>№ 55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A6" w:rsidRPr="00DC3AA6">
          <w:rPr>
            <w:noProof/>
            <w:lang w:val="ru-RU"/>
          </w:rPr>
          <w:t>2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25A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571A3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37C70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1DC5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3AA6"/>
    <w:rsid w:val="00DC4839"/>
    <w:rsid w:val="00DE0805"/>
    <w:rsid w:val="00DE2580"/>
    <w:rsid w:val="00DE3625"/>
    <w:rsid w:val="00DE527E"/>
    <w:rsid w:val="00DE67BC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0410B-7DD4-4D4C-913B-E4FFB370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6457</Words>
  <Characters>3681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22</cp:revision>
  <cp:lastPrinted>2021-03-15T07:59:00Z</cp:lastPrinted>
  <dcterms:created xsi:type="dcterms:W3CDTF">2021-10-19T06:10:00Z</dcterms:created>
  <dcterms:modified xsi:type="dcterms:W3CDTF">2022-02-03T13:38:00Z</dcterms:modified>
</cp:coreProperties>
</file>