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342683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  <w:r w:rsidR="00C62C03">
        <w:rPr>
          <w:sz w:val="26"/>
          <w:szCs w:val="26"/>
          <w:lang w:val="ru-RU"/>
        </w:rPr>
        <w:t>3</w:t>
      </w:r>
    </w:p>
    <w:p w:rsidR="00C62C03" w:rsidRDefault="00C31CEF" w:rsidP="00DB7BF9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</w:p>
    <w:p w:rsidR="009660B1" w:rsidRPr="005003B7" w:rsidRDefault="009660B1" w:rsidP="009660B1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19.11.2021</w:t>
      </w:r>
      <w:r>
        <w:rPr>
          <w:sz w:val="26"/>
          <w:szCs w:val="26"/>
        </w:rPr>
        <w:t xml:space="preserve"> № 549-к</w:t>
      </w:r>
    </w:p>
    <w:p w:rsidR="00DF5BD0" w:rsidRDefault="00DF5BD0" w:rsidP="00203FF0">
      <w:pPr>
        <w:jc w:val="center"/>
        <w:rPr>
          <w:rStyle w:val="rvts15"/>
          <w:b/>
          <w:sz w:val="26"/>
          <w:szCs w:val="26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="007117DF" w:rsidRPr="00292A71">
        <w:rPr>
          <w:rStyle w:val="rvts15"/>
          <w:b/>
          <w:sz w:val="24"/>
        </w:rPr>
        <w:t xml:space="preserve">       </w:t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2C0438" w:rsidRPr="00D06D47" w:rsidRDefault="00D06D47" w:rsidP="002C0438">
      <w:pPr>
        <w:shd w:val="clear" w:color="auto" w:fill="FFFFFF"/>
        <w:ind w:right="140"/>
        <w:jc w:val="center"/>
        <w:rPr>
          <w:rStyle w:val="rvts15"/>
        </w:rPr>
      </w:pPr>
      <w:r w:rsidRPr="00D06D47">
        <w:rPr>
          <w:rStyle w:val="rvts15"/>
          <w:b/>
          <w:sz w:val="24"/>
        </w:rPr>
        <w:t>головн</w:t>
      </w:r>
      <w:r>
        <w:rPr>
          <w:rStyle w:val="rvts15"/>
          <w:b/>
          <w:sz w:val="24"/>
        </w:rPr>
        <w:t>ий</w:t>
      </w:r>
      <w:r w:rsidRPr="00D06D47">
        <w:rPr>
          <w:rStyle w:val="rvts15"/>
          <w:b/>
          <w:sz w:val="24"/>
        </w:rPr>
        <w:t xml:space="preserve"> спеціаліст-юрисконсульт відділу з питань санації та ліквідації підприємств Юридичного департаменту</w:t>
      </w:r>
    </w:p>
    <w:p w:rsidR="00665231" w:rsidRPr="00292A71" w:rsidRDefault="00665231" w:rsidP="00500284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7"/>
        <w:gridCol w:w="10180"/>
      </w:tblGrid>
      <w:tr w:rsidR="001E179B" w:rsidRPr="00292A71" w:rsidTr="00985D06">
        <w:tc>
          <w:tcPr>
            <w:tcW w:w="1504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985D06">
        <w:tc>
          <w:tcPr>
            <w:tcW w:w="4834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208" w:type="dxa"/>
          </w:tcPr>
          <w:p w:rsidR="00D06D47" w:rsidRPr="00D06D47" w:rsidRDefault="00D06D47" w:rsidP="00D06D47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D06D47">
              <w:rPr>
                <w:sz w:val="24"/>
              </w:rPr>
              <w:t xml:space="preserve">організовує розгляд та погодження планів санації у справах про банкрутство державних підприємств, що належать до сфери управління Міненерго та господарських товариств, державна частка в статутних капіталах яких перевищує 50 відсотків і щодо яких Міненерго здійснює повноваження з управління корпоративними правами держави (далі – Підприємства); </w:t>
            </w:r>
          </w:p>
          <w:p w:rsidR="00D06D47" w:rsidRPr="00D06D47" w:rsidRDefault="00D06D47" w:rsidP="00D06D47">
            <w:pPr>
              <w:ind w:right="108" w:firstLine="271"/>
              <w:rPr>
                <w:sz w:val="24"/>
              </w:rPr>
            </w:pPr>
            <w:r w:rsidRPr="00D06D47">
              <w:rPr>
                <w:sz w:val="24"/>
              </w:rPr>
              <w:t xml:space="preserve">організовує розгляд документів та готує </w:t>
            </w:r>
            <w:proofErr w:type="spellStart"/>
            <w:r w:rsidRPr="00D06D47">
              <w:rPr>
                <w:sz w:val="24"/>
              </w:rPr>
              <w:t>проєкт</w:t>
            </w:r>
            <w:proofErr w:type="spellEnd"/>
            <w:r w:rsidRPr="00D06D47">
              <w:rPr>
                <w:sz w:val="24"/>
              </w:rPr>
              <w:t xml:space="preserve"> рішення про звернення неплатоспроможних Підприємств до господарського суду із заявою про відкриття провадження у справі про банкрутство; </w:t>
            </w:r>
          </w:p>
          <w:p w:rsidR="00D06D47" w:rsidRPr="00D06D47" w:rsidRDefault="00D06D47" w:rsidP="00D06D47">
            <w:pPr>
              <w:ind w:right="108" w:firstLine="271"/>
              <w:rPr>
                <w:sz w:val="24"/>
              </w:rPr>
            </w:pPr>
            <w:r w:rsidRPr="00D06D47">
              <w:rPr>
                <w:sz w:val="24"/>
              </w:rPr>
              <w:t xml:space="preserve">здійснює </w:t>
            </w:r>
            <w:proofErr w:type="spellStart"/>
            <w:r w:rsidRPr="00D06D47">
              <w:rPr>
                <w:sz w:val="24"/>
              </w:rPr>
              <w:t>самопредставництво</w:t>
            </w:r>
            <w:proofErr w:type="spellEnd"/>
            <w:r w:rsidRPr="00D06D47">
              <w:rPr>
                <w:sz w:val="24"/>
              </w:rPr>
              <w:t xml:space="preserve"> інтересів Міненерго на зборах кредиторів, на засіданнях комітету кредиторів Підприємств; </w:t>
            </w:r>
          </w:p>
          <w:p w:rsidR="00D06D47" w:rsidRPr="00D06D47" w:rsidRDefault="00D06D47" w:rsidP="00D06D47">
            <w:pPr>
              <w:ind w:right="108" w:firstLine="271"/>
              <w:rPr>
                <w:sz w:val="24"/>
              </w:rPr>
            </w:pPr>
            <w:r w:rsidRPr="00D06D47">
              <w:rPr>
                <w:sz w:val="24"/>
              </w:rPr>
              <w:t xml:space="preserve">здійснює </w:t>
            </w:r>
            <w:proofErr w:type="spellStart"/>
            <w:r w:rsidRPr="00D06D47">
              <w:rPr>
                <w:sz w:val="24"/>
              </w:rPr>
              <w:t>самопредставництво</w:t>
            </w:r>
            <w:proofErr w:type="spellEnd"/>
            <w:r w:rsidRPr="00D06D47">
              <w:rPr>
                <w:sz w:val="24"/>
              </w:rPr>
              <w:t xml:space="preserve"> інтересів Міненерго в судах України при розгляді справ про банкрутство Підприємств відповідно до норм Господарського процесуального кодексу України, Кодексу України з процедур банкрутства; </w:t>
            </w:r>
          </w:p>
          <w:p w:rsidR="00D06D47" w:rsidRPr="00D06D47" w:rsidRDefault="00D06D47" w:rsidP="00D06D47">
            <w:pPr>
              <w:ind w:right="108" w:firstLine="271"/>
              <w:rPr>
                <w:sz w:val="24"/>
              </w:rPr>
            </w:pPr>
            <w:r w:rsidRPr="00D06D47">
              <w:rPr>
                <w:sz w:val="24"/>
              </w:rPr>
              <w:t xml:space="preserve">готує позовні заяви, апеляційні та касаційні скарги, відзиви, відповіді на відзиви, заперечення, пояснення, а також інші процесуальні документи у справах про банкрутство Підприємств; </w:t>
            </w:r>
          </w:p>
          <w:p w:rsidR="00D06D47" w:rsidRPr="00D06D47" w:rsidRDefault="00D06D47" w:rsidP="00D06D47">
            <w:pPr>
              <w:ind w:right="108" w:firstLine="271"/>
              <w:rPr>
                <w:sz w:val="24"/>
              </w:rPr>
            </w:pPr>
            <w:r w:rsidRPr="00D06D47">
              <w:rPr>
                <w:sz w:val="24"/>
              </w:rPr>
              <w:t xml:space="preserve">організовує розгляд та погодження умов і порядку проведення санації державних підприємств, що належать до сфери управління Міненерго, до відкриття провадження у справі про банкрутство за рахунок небюджетних джерел фінансування; </w:t>
            </w:r>
          </w:p>
          <w:p w:rsidR="00292A71" w:rsidRPr="00292A71" w:rsidRDefault="00D06D47" w:rsidP="00D06D47">
            <w:pPr>
              <w:ind w:right="108" w:firstLine="271"/>
              <w:rPr>
                <w:sz w:val="24"/>
              </w:rPr>
            </w:pPr>
            <w:r w:rsidRPr="00D06D47">
              <w:rPr>
                <w:sz w:val="24"/>
              </w:rPr>
              <w:t xml:space="preserve">за пропозицією структурних підрозділів Міненерго готує </w:t>
            </w:r>
            <w:proofErr w:type="spellStart"/>
            <w:r w:rsidRPr="00D06D47">
              <w:rPr>
                <w:sz w:val="24"/>
              </w:rPr>
              <w:t>проєкти</w:t>
            </w:r>
            <w:proofErr w:type="spellEnd"/>
            <w:r w:rsidRPr="00D06D47">
              <w:rPr>
                <w:sz w:val="24"/>
              </w:rPr>
              <w:t xml:space="preserve"> рішень про ліквідацію підприємств.</w:t>
            </w:r>
          </w:p>
        </w:tc>
      </w:tr>
      <w:tr w:rsidR="00536933" w:rsidRPr="00292A71" w:rsidTr="00985D06">
        <w:tc>
          <w:tcPr>
            <w:tcW w:w="4834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208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D4AD8" w:rsidRPr="00292A71">
              <w:t>1</w:t>
            </w:r>
            <w:r w:rsidR="008B32B6">
              <w:t>0</w:t>
            </w:r>
            <w:r w:rsidR="00B54847" w:rsidRPr="00292A71">
              <w:t xml:space="preserve"> </w:t>
            </w:r>
            <w:r w:rsidR="008B32B6">
              <w:t>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985D06">
        <w:tc>
          <w:tcPr>
            <w:tcW w:w="4834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208" w:type="dxa"/>
          </w:tcPr>
          <w:p w:rsidR="00D80B48" w:rsidRDefault="00D80B48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985D06">
        <w:tc>
          <w:tcPr>
            <w:tcW w:w="4834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208" w:type="dxa"/>
          </w:tcPr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</w:p>
          <w:p w:rsidR="00342683" w:rsidRPr="005F2937" w:rsidRDefault="00342683" w:rsidP="00342683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62C03" w:rsidP="00342683">
            <w:pPr>
              <w:pStyle w:val="rvps2"/>
              <w:spacing w:before="120" w:beforeAutospacing="0" w:after="120" w:afterAutospacing="0"/>
              <w:ind w:left="57" w:right="128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>
              <w:rPr>
                <w:b/>
                <w:lang w:val="uk-UA"/>
              </w:rPr>
              <w:t>19</w:t>
            </w:r>
            <w:r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Pr="00D32D1D">
              <w:rPr>
                <w:b/>
              </w:rPr>
              <w:t xml:space="preserve"> 2021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 xml:space="preserve">. </w:t>
            </w:r>
            <w:r>
              <w:rPr>
                <w:b/>
                <w:lang w:val="uk-UA"/>
              </w:rPr>
              <w:t>25</w:t>
            </w:r>
            <w:r w:rsidRPr="00D32D1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листопада</w:t>
            </w:r>
            <w:r w:rsidRPr="00D32D1D">
              <w:rPr>
                <w:b/>
              </w:rPr>
              <w:t xml:space="preserve"> 2021 року</w:t>
            </w:r>
          </w:p>
        </w:tc>
      </w:tr>
      <w:tr w:rsidR="00277FE7" w:rsidRPr="00292A71" w:rsidTr="00985D06">
        <w:tc>
          <w:tcPr>
            <w:tcW w:w="4834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208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985D06">
        <w:tc>
          <w:tcPr>
            <w:tcW w:w="4834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208" w:type="dxa"/>
          </w:tcPr>
          <w:p w:rsidR="00342683" w:rsidRPr="00292A71" w:rsidRDefault="00C62C03" w:rsidP="00342683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 w:rsidRPr="004F097D">
              <w:rPr>
                <w:b/>
                <w:sz w:val="24"/>
              </w:rPr>
              <w:t>01 грудня 2021 року</w:t>
            </w:r>
            <w:r w:rsidRPr="008015CF">
              <w:rPr>
                <w:b/>
                <w:color w:val="FF0000"/>
                <w:sz w:val="24"/>
              </w:rPr>
              <w:t xml:space="preserve"> </w:t>
            </w:r>
            <w:r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</w:t>
            </w:r>
            <w:r w:rsidRPr="005003B7">
              <w:rPr>
                <w:b/>
                <w:sz w:val="24"/>
                <w:lang w:val="ru-RU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3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342683" w:rsidRPr="00292A71">
              <w:rPr>
                <w:sz w:val="24"/>
              </w:rPr>
              <w:t xml:space="preserve"> – тестування проводиться </w:t>
            </w:r>
            <w:r w:rsidR="00342683" w:rsidRPr="00292A71">
              <w:rPr>
                <w:b/>
                <w:sz w:val="24"/>
              </w:rPr>
              <w:t>дистанційно</w:t>
            </w:r>
            <w:r w:rsidR="00342683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985D06">
        <w:tc>
          <w:tcPr>
            <w:tcW w:w="4834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08" w:type="dxa"/>
          </w:tcPr>
          <w:p w:rsidR="00342683" w:rsidRDefault="00342683" w:rsidP="00342683">
            <w:pPr>
              <w:ind w:left="127" w:firstLine="0"/>
              <w:rPr>
                <w:sz w:val="24"/>
              </w:rPr>
            </w:pPr>
            <w:r w:rsidRPr="00D90A81">
              <w:rPr>
                <w:sz w:val="24"/>
              </w:rPr>
              <w:t>Федосєєва Наталія Юріївна</w:t>
            </w:r>
            <w:r w:rsidRPr="0013193B">
              <w:rPr>
                <w:sz w:val="24"/>
              </w:rPr>
              <w:t xml:space="preserve">, </w:t>
            </w:r>
          </w:p>
          <w:p w:rsidR="00342683" w:rsidRDefault="00342683" w:rsidP="00342683">
            <w:pPr>
              <w:ind w:left="127"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594-59-19</w:t>
            </w:r>
            <w:r w:rsidRPr="0013193B">
              <w:rPr>
                <w:sz w:val="24"/>
              </w:rPr>
              <w:t>,</w:t>
            </w:r>
          </w:p>
          <w:p w:rsidR="00342683" w:rsidRPr="000A0696" w:rsidRDefault="00342683" w:rsidP="00342683">
            <w:pPr>
              <w:ind w:left="127"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D90A81">
              <w:rPr>
                <w:sz w:val="24"/>
              </w:rPr>
              <w:t>natalia.fedoseeva@mev.gov.ua</w:t>
            </w:r>
          </w:p>
          <w:p w:rsidR="00B54847" w:rsidRPr="00292A71" w:rsidRDefault="00B54847" w:rsidP="00B54847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B54847" w:rsidRPr="00292A71" w:rsidTr="00985D06">
        <w:tc>
          <w:tcPr>
            <w:tcW w:w="1504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985D06">
        <w:tc>
          <w:tcPr>
            <w:tcW w:w="446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88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208" w:type="dxa"/>
          </w:tcPr>
          <w:p w:rsidR="00B54847" w:rsidRPr="00292A71" w:rsidRDefault="00B54847" w:rsidP="00342683">
            <w:pPr>
              <w:ind w:right="125" w:hanging="21"/>
              <w:rPr>
                <w:sz w:val="24"/>
              </w:rPr>
            </w:pPr>
            <w:r w:rsidRPr="00292A71">
              <w:rPr>
                <w:sz w:val="24"/>
              </w:rPr>
              <w:t xml:space="preserve"> </w:t>
            </w:r>
            <w:r w:rsidR="00D06D47" w:rsidRPr="00292A71">
              <w:rPr>
                <w:sz w:val="24"/>
              </w:rPr>
              <w:t>вища освіта за освітнім ступенем не нижче бакалавра або молодшого бакалавра</w:t>
            </w:r>
            <w:r w:rsidR="00D06D47" w:rsidRPr="00140ED8">
              <w:rPr>
                <w:rStyle w:val="rvts0"/>
                <w:sz w:val="24"/>
              </w:rPr>
              <w:t xml:space="preserve"> у галузі знань «Право»</w:t>
            </w:r>
            <w:r w:rsidR="00D06D47" w:rsidRPr="00001C2B">
              <w:rPr>
                <w:lang w:val="ru-RU"/>
              </w:rPr>
              <w:t xml:space="preserve"> </w:t>
            </w:r>
            <w:r w:rsidR="00D06D47" w:rsidRPr="00001C2B">
              <w:rPr>
                <w:rStyle w:val="rvts0"/>
                <w:sz w:val="24"/>
              </w:rPr>
              <w:t>або у галузі знань «Міжнародні відносини» за спеціальністю «Міжнародне право»</w:t>
            </w:r>
          </w:p>
        </w:tc>
      </w:tr>
      <w:tr w:rsidR="00B54847" w:rsidRPr="00292A71" w:rsidTr="00985D06">
        <w:tc>
          <w:tcPr>
            <w:tcW w:w="446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88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208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985D06">
        <w:tc>
          <w:tcPr>
            <w:tcW w:w="446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3</w:t>
            </w:r>
          </w:p>
        </w:tc>
        <w:tc>
          <w:tcPr>
            <w:tcW w:w="4388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208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985D06">
        <w:trPr>
          <w:trHeight w:val="420"/>
        </w:trPr>
        <w:tc>
          <w:tcPr>
            <w:tcW w:w="1504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985D06">
        <w:trPr>
          <w:trHeight w:val="405"/>
        </w:trPr>
        <w:tc>
          <w:tcPr>
            <w:tcW w:w="4834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208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985D06">
        <w:tc>
          <w:tcPr>
            <w:tcW w:w="446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88" w:type="dxa"/>
          </w:tcPr>
          <w:p w:rsidR="00D06D47" w:rsidRPr="00D06D47" w:rsidRDefault="00D06D47" w:rsidP="00D06D47">
            <w:pPr>
              <w:tabs>
                <w:tab w:val="left" w:pos="2039"/>
              </w:tabs>
              <w:ind w:right="106" w:firstLine="0"/>
              <w:rPr>
                <w:rStyle w:val="af5"/>
                <w:b w:val="0"/>
              </w:rPr>
            </w:pPr>
            <w:r w:rsidRPr="00D06D47">
              <w:rPr>
                <w:rStyle w:val="af5"/>
                <w:b w:val="0"/>
              </w:rPr>
              <w:t xml:space="preserve">Якісне виконання поставлених завдань </w:t>
            </w:r>
          </w:p>
          <w:p w:rsidR="00B54847" w:rsidRPr="00292A71" w:rsidRDefault="00B54847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</w:p>
        </w:tc>
        <w:tc>
          <w:tcPr>
            <w:tcW w:w="10208" w:type="dxa"/>
          </w:tcPr>
          <w:p w:rsidR="00D06D47" w:rsidRDefault="00D06D47" w:rsidP="00D06D47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ind w:left="178" w:right="272"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чітке і точне формулювання мети, цілей і завдань службової діяльності; </w:t>
            </w:r>
          </w:p>
          <w:p w:rsidR="00D06D47" w:rsidRDefault="00D06D47" w:rsidP="00D06D47">
            <w:pPr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ind w:left="178" w:right="272"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комплексний підхід до виконання завдань, виявлення ризиків; </w:t>
            </w:r>
          </w:p>
          <w:p w:rsidR="00B54847" w:rsidRPr="00CD60EB" w:rsidRDefault="00D06D47" w:rsidP="00D06D4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3"/>
                <w:szCs w:val="23"/>
              </w:rPr>
              <w:t xml:space="preserve">розуміння змісту завдання і його кінцевих результатів, самостійне визначення можливих шляхів досягнення </w:t>
            </w:r>
          </w:p>
        </w:tc>
      </w:tr>
      <w:tr w:rsidR="00680430" w:rsidRPr="00292A71" w:rsidTr="00985D06">
        <w:tc>
          <w:tcPr>
            <w:tcW w:w="446" w:type="dxa"/>
          </w:tcPr>
          <w:p w:rsidR="00680430" w:rsidRPr="00292A71" w:rsidRDefault="00680430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88" w:type="dxa"/>
          </w:tcPr>
          <w:p w:rsidR="00680430" w:rsidRPr="00680430" w:rsidRDefault="00680430" w:rsidP="00680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rStyle w:val="af5"/>
                <w:b w:val="0"/>
              </w:rPr>
            </w:pPr>
            <w:r w:rsidRPr="00680430">
              <w:rPr>
                <w:rStyle w:val="af5"/>
                <w:b w:val="0"/>
              </w:rPr>
              <w:t>Досягнення результатів</w:t>
            </w:r>
          </w:p>
        </w:tc>
        <w:tc>
          <w:tcPr>
            <w:tcW w:w="10208" w:type="dxa"/>
          </w:tcPr>
          <w:p w:rsidR="00680430" w:rsidRDefault="00680430" w:rsidP="0068043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680430" w:rsidRDefault="00680430" w:rsidP="0068043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фокусувати зусилля для досягнення результату діяльності.</w:t>
            </w:r>
          </w:p>
        </w:tc>
      </w:tr>
      <w:tr w:rsidR="008B32B6" w:rsidRPr="00292A71" w:rsidTr="00985D06">
        <w:tc>
          <w:tcPr>
            <w:tcW w:w="446" w:type="dxa"/>
          </w:tcPr>
          <w:p w:rsidR="008B32B6" w:rsidRDefault="00985D06" w:rsidP="008744CC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88" w:type="dxa"/>
          </w:tcPr>
          <w:p w:rsidR="00D06D47" w:rsidRDefault="00D06D47" w:rsidP="00D06D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Цифрова грамотність </w:t>
            </w:r>
          </w:p>
          <w:p w:rsidR="008B32B6" w:rsidRPr="0057043D" w:rsidRDefault="008B32B6" w:rsidP="0087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rStyle w:val="af5"/>
                <w:b w:val="0"/>
              </w:rPr>
            </w:pPr>
          </w:p>
        </w:tc>
        <w:tc>
          <w:tcPr>
            <w:tcW w:w="10208" w:type="dxa"/>
          </w:tcPr>
          <w:p w:rsidR="00D06D47" w:rsidRDefault="00D06D47" w:rsidP="00D06D47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D06D47" w:rsidRDefault="00D06D47" w:rsidP="00D06D47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D06D47" w:rsidRDefault="00D06D47" w:rsidP="00D06D47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D06D47" w:rsidRDefault="00D06D47" w:rsidP="00D06D47">
            <w:pPr>
              <w:widowControl w:val="0"/>
              <w:numPr>
                <w:ilvl w:val="0"/>
                <w:numId w:val="13"/>
              </w:numPr>
              <w:tabs>
                <w:tab w:val="left" w:pos="420"/>
              </w:tabs>
              <w:ind w:left="178" w:right="272" w:firstLine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8B32B6" w:rsidRDefault="00D06D47" w:rsidP="00D06D4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sz w:val="23"/>
                <w:szCs w:val="23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</w:t>
            </w:r>
          </w:p>
        </w:tc>
      </w:tr>
      <w:tr w:rsidR="00B54847" w:rsidRPr="00292A71" w:rsidTr="00985D06">
        <w:tc>
          <w:tcPr>
            <w:tcW w:w="15042" w:type="dxa"/>
            <w:gridSpan w:val="3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B54847" w:rsidRPr="00292A71" w:rsidTr="00985D06">
        <w:tc>
          <w:tcPr>
            <w:tcW w:w="4834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208" w:type="dxa"/>
            <w:vAlign w:val="center"/>
          </w:tcPr>
          <w:p w:rsidR="00B54847" w:rsidRPr="00292A71" w:rsidRDefault="00B54847" w:rsidP="00B54847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985D06">
        <w:tc>
          <w:tcPr>
            <w:tcW w:w="446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88" w:type="dxa"/>
          </w:tcPr>
          <w:p w:rsidR="00B54847" w:rsidRPr="00292A71" w:rsidRDefault="00B54847" w:rsidP="00B54847">
            <w:pPr>
              <w:ind w:firstLine="122"/>
              <w:rPr>
                <w:sz w:val="24"/>
              </w:rPr>
            </w:pPr>
            <w:r w:rsidRPr="00292A71">
              <w:rPr>
                <w:sz w:val="24"/>
              </w:rPr>
              <w:t>Знання законодавства</w:t>
            </w:r>
          </w:p>
        </w:tc>
        <w:tc>
          <w:tcPr>
            <w:tcW w:w="10208" w:type="dxa"/>
          </w:tcPr>
          <w:p w:rsidR="00B54847" w:rsidRPr="00292A71" w:rsidRDefault="00B54847" w:rsidP="00B54847">
            <w:pPr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Знання: </w:t>
            </w:r>
          </w:p>
          <w:p w:rsidR="00B54847" w:rsidRPr="00292A71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Конституції України;</w:t>
            </w:r>
          </w:p>
          <w:p w:rsidR="00B54847" w:rsidRPr="00292A71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Закону України «Про державну службу»;</w:t>
            </w:r>
          </w:p>
          <w:p w:rsidR="00B54847" w:rsidRPr="00292A71" w:rsidRDefault="00B54847" w:rsidP="00B548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292A71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B54847" w:rsidRPr="00292A71" w:rsidTr="00985D06">
        <w:tc>
          <w:tcPr>
            <w:tcW w:w="446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88" w:type="dxa"/>
          </w:tcPr>
          <w:p w:rsidR="00B54847" w:rsidRPr="00292A71" w:rsidRDefault="00B54847" w:rsidP="00B54847">
            <w:pPr>
              <w:ind w:firstLine="122"/>
              <w:rPr>
                <w:sz w:val="24"/>
              </w:rPr>
            </w:pPr>
            <w:r w:rsidRPr="00292A71">
              <w:rPr>
                <w:sz w:val="24"/>
              </w:rPr>
              <w:t>Знання законодавства у сфері</w:t>
            </w:r>
          </w:p>
        </w:tc>
        <w:tc>
          <w:tcPr>
            <w:tcW w:w="10208" w:type="dxa"/>
          </w:tcPr>
          <w:p w:rsidR="00B54847" w:rsidRPr="00292A71" w:rsidRDefault="00B54847" w:rsidP="00B54847">
            <w:pPr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Знання:</w:t>
            </w:r>
          </w:p>
          <w:p w:rsidR="00D06D47" w:rsidRPr="00D06D47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t xml:space="preserve">Господарського процесуального кодексу України; </w:t>
            </w:r>
          </w:p>
          <w:p w:rsidR="00D06D47" w:rsidRPr="00D06D47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t xml:space="preserve">Кодексу України з процедур банкрутства; </w:t>
            </w:r>
          </w:p>
          <w:p w:rsidR="00D06D47" w:rsidRPr="00D06D47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t xml:space="preserve">Закону України «Про управління об’єктами державної власності»; </w:t>
            </w:r>
          </w:p>
          <w:p w:rsidR="00D06D47" w:rsidRPr="00D06D47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lastRenderedPageBreak/>
              <w:t xml:space="preserve">Закону України «Про державну реєстрацію юридичних осіб, фізичних осіб - підприємців та громадських формувань»; </w:t>
            </w:r>
          </w:p>
          <w:p w:rsidR="00D06D47" w:rsidRPr="00D06D47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t xml:space="preserve">Постанови Кабінету Міністрів України від 17 червня 2020 № 507 «Про затвердження Положення про Міністерство енергетики України»; </w:t>
            </w:r>
          </w:p>
          <w:p w:rsidR="00D06D47" w:rsidRPr="00D06D47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t xml:space="preserve">Постанови Кабінету Міністрів України від 30 січня 2013 року № 38 «Про затвердження Порядку погодження умов і порядку проведення санації державних підприємств до відкриття провадження у справі про банкрутство за рахунок небюджетних джерел фінансування»; </w:t>
            </w:r>
          </w:p>
          <w:p w:rsidR="00D06D47" w:rsidRPr="00D06D47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t xml:space="preserve">Постанови Кабінету Міністрів України від 28 грудня 1992 року № 731 «Про затвердження Положення про державну реєстрацію нормативно-правових актів міністерств та інших органів виконавчої влади»; </w:t>
            </w:r>
          </w:p>
          <w:p w:rsidR="0057043D" w:rsidRPr="00292A71" w:rsidRDefault="00D06D47" w:rsidP="001A5B97">
            <w:pPr>
              <w:tabs>
                <w:tab w:val="left" w:pos="396"/>
              </w:tabs>
              <w:ind w:left="121" w:right="108" w:firstLine="0"/>
              <w:rPr>
                <w:sz w:val="24"/>
              </w:rPr>
            </w:pPr>
            <w:r w:rsidRPr="00D06D47">
              <w:rPr>
                <w:sz w:val="24"/>
              </w:rPr>
              <w:t>Постанови Кабінету Міністрів України від 17 січня 2018 року № 55 «Деякі питання документування управлінської діяльності»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D4" w:rsidRDefault="009370D4" w:rsidP="00656E05">
      <w:r>
        <w:separator/>
      </w:r>
    </w:p>
  </w:endnote>
  <w:endnote w:type="continuationSeparator" w:id="0">
    <w:p w:rsidR="009370D4" w:rsidRDefault="009370D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D4" w:rsidRDefault="009370D4" w:rsidP="00656E05">
      <w:r>
        <w:separator/>
      </w:r>
    </w:p>
  </w:footnote>
  <w:footnote w:type="continuationSeparator" w:id="0">
    <w:p w:rsidR="009370D4" w:rsidRDefault="009370D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B1" w:rsidRPr="009660B1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54009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100487"/>
    <w:rsid w:val="001262B4"/>
    <w:rsid w:val="00135456"/>
    <w:rsid w:val="00136B2A"/>
    <w:rsid w:val="00137E59"/>
    <w:rsid w:val="001418F0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81DDC"/>
    <w:rsid w:val="0019129E"/>
    <w:rsid w:val="0019763F"/>
    <w:rsid w:val="001A0759"/>
    <w:rsid w:val="001A5B97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50713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2683"/>
    <w:rsid w:val="0034583B"/>
    <w:rsid w:val="00346CB5"/>
    <w:rsid w:val="0035196B"/>
    <w:rsid w:val="003546E0"/>
    <w:rsid w:val="0035533E"/>
    <w:rsid w:val="00360267"/>
    <w:rsid w:val="003606DA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4064E2"/>
    <w:rsid w:val="00415AC7"/>
    <w:rsid w:val="0042543D"/>
    <w:rsid w:val="00430DBD"/>
    <w:rsid w:val="00442EBA"/>
    <w:rsid w:val="004434D8"/>
    <w:rsid w:val="00451A9C"/>
    <w:rsid w:val="004622B6"/>
    <w:rsid w:val="00463B02"/>
    <w:rsid w:val="00463BBB"/>
    <w:rsid w:val="00473492"/>
    <w:rsid w:val="004815F7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F4B71"/>
    <w:rsid w:val="004F6138"/>
    <w:rsid w:val="00500284"/>
    <w:rsid w:val="00503DC6"/>
    <w:rsid w:val="00512FCC"/>
    <w:rsid w:val="00526784"/>
    <w:rsid w:val="00530FDF"/>
    <w:rsid w:val="00531B20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043D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6F25"/>
    <w:rsid w:val="006473CD"/>
    <w:rsid w:val="00656379"/>
    <w:rsid w:val="00656E05"/>
    <w:rsid w:val="00665231"/>
    <w:rsid w:val="00667514"/>
    <w:rsid w:val="0067304D"/>
    <w:rsid w:val="00674F8D"/>
    <w:rsid w:val="00676236"/>
    <w:rsid w:val="006803E4"/>
    <w:rsid w:val="00680430"/>
    <w:rsid w:val="00692485"/>
    <w:rsid w:val="00697014"/>
    <w:rsid w:val="006A1033"/>
    <w:rsid w:val="006A7146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6F8F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44CC"/>
    <w:rsid w:val="00875E1C"/>
    <w:rsid w:val="0087676B"/>
    <w:rsid w:val="00876EE4"/>
    <w:rsid w:val="0088336D"/>
    <w:rsid w:val="00883D0F"/>
    <w:rsid w:val="00883E0F"/>
    <w:rsid w:val="00887831"/>
    <w:rsid w:val="00887DDA"/>
    <w:rsid w:val="0089142A"/>
    <w:rsid w:val="008A24D2"/>
    <w:rsid w:val="008A5432"/>
    <w:rsid w:val="008B32B6"/>
    <w:rsid w:val="008B512E"/>
    <w:rsid w:val="008B5DC3"/>
    <w:rsid w:val="008C1C82"/>
    <w:rsid w:val="008C364E"/>
    <w:rsid w:val="008C4C48"/>
    <w:rsid w:val="008D3583"/>
    <w:rsid w:val="008D4C94"/>
    <w:rsid w:val="008D518F"/>
    <w:rsid w:val="008E0557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521C"/>
    <w:rsid w:val="009370D4"/>
    <w:rsid w:val="0093768E"/>
    <w:rsid w:val="009419ED"/>
    <w:rsid w:val="009506DE"/>
    <w:rsid w:val="00954D58"/>
    <w:rsid w:val="009660B1"/>
    <w:rsid w:val="00966F2C"/>
    <w:rsid w:val="009700B7"/>
    <w:rsid w:val="009719F8"/>
    <w:rsid w:val="00982D4C"/>
    <w:rsid w:val="00985D06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F073B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12535"/>
    <w:rsid w:val="00C22BD0"/>
    <w:rsid w:val="00C31CEF"/>
    <w:rsid w:val="00C32647"/>
    <w:rsid w:val="00C52A08"/>
    <w:rsid w:val="00C53A3A"/>
    <w:rsid w:val="00C53B44"/>
    <w:rsid w:val="00C53BA9"/>
    <w:rsid w:val="00C54596"/>
    <w:rsid w:val="00C57822"/>
    <w:rsid w:val="00C57C48"/>
    <w:rsid w:val="00C60463"/>
    <w:rsid w:val="00C62C03"/>
    <w:rsid w:val="00C64BEA"/>
    <w:rsid w:val="00C75B20"/>
    <w:rsid w:val="00C84126"/>
    <w:rsid w:val="00C84424"/>
    <w:rsid w:val="00C84D7D"/>
    <w:rsid w:val="00C931C6"/>
    <w:rsid w:val="00C939AB"/>
    <w:rsid w:val="00C9545E"/>
    <w:rsid w:val="00CC263D"/>
    <w:rsid w:val="00CC3044"/>
    <w:rsid w:val="00CC7BD7"/>
    <w:rsid w:val="00CD4993"/>
    <w:rsid w:val="00CD60EB"/>
    <w:rsid w:val="00CE09EA"/>
    <w:rsid w:val="00CE1571"/>
    <w:rsid w:val="00CE1C34"/>
    <w:rsid w:val="00CE64A6"/>
    <w:rsid w:val="00CE72A4"/>
    <w:rsid w:val="00D02B32"/>
    <w:rsid w:val="00D03E3E"/>
    <w:rsid w:val="00D067B5"/>
    <w:rsid w:val="00D06D47"/>
    <w:rsid w:val="00D10F04"/>
    <w:rsid w:val="00D12731"/>
    <w:rsid w:val="00D17D18"/>
    <w:rsid w:val="00D20783"/>
    <w:rsid w:val="00D24258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B48"/>
    <w:rsid w:val="00D84F64"/>
    <w:rsid w:val="00D865B5"/>
    <w:rsid w:val="00D90096"/>
    <w:rsid w:val="00DA3CC9"/>
    <w:rsid w:val="00DB3A28"/>
    <w:rsid w:val="00DB71D0"/>
    <w:rsid w:val="00DB7BF9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DF5BD0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5391"/>
    <w:rsid w:val="00E82B47"/>
    <w:rsid w:val="00E82CE9"/>
    <w:rsid w:val="00E835BC"/>
    <w:rsid w:val="00E85F23"/>
    <w:rsid w:val="00E9748E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E124D"/>
    <w:rsid w:val="00EE1A06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FD2A1-E53E-40FE-BA30-FDC4CF5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af5">
    <w:name w:val="Основной текст + Не полужирный"/>
    <w:basedOn w:val="ab"/>
    <w:rsid w:val="00531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18D42-7235-43BC-AC26-4B2DFFB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5080</Words>
  <Characters>2897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Кушніренко (RMJ-FUJITSU-20 - o.kushnirenko)</dc:creator>
  <cp:lastModifiedBy>Олександр Омеляшко</cp:lastModifiedBy>
  <cp:revision>9</cp:revision>
  <cp:lastPrinted>2021-03-15T07:59:00Z</cp:lastPrinted>
  <dcterms:created xsi:type="dcterms:W3CDTF">2021-10-19T06:21:00Z</dcterms:created>
  <dcterms:modified xsi:type="dcterms:W3CDTF">2021-11-19T07:58:00Z</dcterms:modified>
</cp:coreProperties>
</file>